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RFS 24-77045</w:t>
      </w:r>
    </w:p>
    <w:p w14:paraId="4FF5AF0F"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Attachment D</w:t>
      </w:r>
    </w:p>
    <w:p w14:paraId="060746B5" w14:textId="77777777" w:rsidR="00E02DB4" w:rsidRDefault="009E3B0E">
      <w:pPr>
        <w:widowControl/>
        <w:spacing w:line="276" w:lineRule="auto"/>
        <w:rPr>
          <w:rFonts w:ascii="Arial" w:eastAsia="Arial" w:hAnsi="Arial" w:cs="Arial"/>
          <w:b/>
        </w:rPr>
      </w:pPr>
      <w:r>
        <w:rPr>
          <w:rFonts w:ascii="Arial" w:eastAsia="Arial" w:hAnsi="Arial" w:cs="Arial"/>
          <w:b/>
          <w:sz w:val="28"/>
          <w:szCs w:val="28"/>
        </w:rPr>
        <w:t>Technical Proposal Response Template</w:t>
      </w:r>
    </w:p>
    <w:p w14:paraId="672A6659" w14:textId="77777777" w:rsidR="00E02DB4" w:rsidRDefault="00E02DB4">
      <w:pPr>
        <w:rPr>
          <w:rFonts w:ascii="Arial" w:eastAsia="Arial" w:hAnsi="Arial" w:cs="Arial"/>
          <w:b/>
          <w:color w:val="000000"/>
        </w:rPr>
      </w:pPr>
    </w:p>
    <w:p w14:paraId="09C18A2C" w14:textId="77777777" w:rsidR="00E02DB4" w:rsidRDefault="009E3B0E">
      <w:pPr>
        <w:rPr>
          <w:rFonts w:ascii="Arial" w:eastAsia="Arial" w:hAnsi="Arial" w:cs="Arial"/>
          <w:b/>
          <w:sz w:val="22"/>
          <w:szCs w:val="22"/>
        </w:rPr>
      </w:pPr>
      <w:r>
        <w:rPr>
          <w:rFonts w:ascii="Arial" w:eastAsia="Arial" w:hAnsi="Arial" w:cs="Arial"/>
          <w:b/>
          <w:color w:val="000000"/>
          <w:sz w:val="22"/>
          <w:szCs w:val="22"/>
        </w:rPr>
        <w:t xml:space="preserve">Instructions:  </w:t>
      </w:r>
    </w:p>
    <w:p w14:paraId="36515A1C" w14:textId="293CEE47" w:rsidR="00E02DB4" w:rsidRDefault="57537FF1">
      <w:pPr>
        <w:rPr>
          <w:rFonts w:ascii="Arial" w:eastAsia="Arial" w:hAnsi="Arial" w:cs="Arial"/>
          <w:sz w:val="22"/>
          <w:szCs w:val="22"/>
        </w:rPr>
      </w:pPr>
      <w:r w:rsidRPr="47C4CE70">
        <w:rPr>
          <w:rFonts w:ascii="Arial" w:eastAsia="Arial" w:hAnsi="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14:paraId="0A37501D" w14:textId="77777777" w:rsidR="00E02DB4" w:rsidRDefault="00E02DB4">
      <w:pPr>
        <w:rPr>
          <w:rFonts w:ascii="Arial" w:eastAsia="Arial" w:hAnsi="Arial" w:cs="Arial"/>
          <w:sz w:val="22"/>
          <w:szCs w:val="22"/>
        </w:rPr>
      </w:pPr>
    </w:p>
    <w:p w14:paraId="5D0A6284" w14:textId="77777777" w:rsidR="00E02DB4" w:rsidRDefault="009E3B0E">
      <w:pPr>
        <w:rPr>
          <w:rFonts w:ascii="Arial" w:eastAsia="Arial" w:hAnsi="Arial" w:cs="Arial"/>
          <w:sz w:val="22"/>
          <w:szCs w:val="22"/>
        </w:rPr>
      </w:pPr>
      <w:r>
        <w:rPr>
          <w:rFonts w:ascii="Arial" w:eastAsia="Arial" w:hAnsi="Arial" w:cs="Arial"/>
          <w:sz w:val="22"/>
          <w:szCs w:val="22"/>
        </w:rPr>
        <w:t xml:space="preserve">In their Technical Proposals, Respondents shall explain how they propose to perform the work, specifically answering the question prompts in the template below.  </w:t>
      </w:r>
    </w:p>
    <w:p w14:paraId="5DAB6C7B" w14:textId="77777777" w:rsidR="00E02DB4" w:rsidRDefault="00E02DB4">
      <w:pPr>
        <w:rPr>
          <w:rFonts w:ascii="Arial" w:eastAsia="Arial" w:hAnsi="Arial" w:cs="Arial"/>
          <w:sz w:val="22"/>
          <w:szCs w:val="22"/>
        </w:rPr>
      </w:pPr>
    </w:p>
    <w:p w14:paraId="4AD5B05D" w14:textId="77777777" w:rsidR="00E02DB4" w:rsidRDefault="009E3B0E">
      <w:pPr>
        <w:rPr>
          <w:rFonts w:ascii="Arial" w:eastAsia="Arial" w:hAnsi="Arial" w:cs="Arial"/>
          <w:sz w:val="22"/>
          <w:szCs w:val="22"/>
        </w:rPr>
      </w:pPr>
      <w:r>
        <w:rPr>
          <w:rFonts w:ascii="Arial" w:eastAsia="Arial" w:hAnsi="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14:paraId="02EB378F" w14:textId="77777777" w:rsidR="00E02DB4" w:rsidRDefault="00E02DB4">
      <w:pPr>
        <w:rPr>
          <w:rFonts w:ascii="Arial" w:eastAsia="Arial" w:hAnsi="Arial" w:cs="Arial"/>
          <w:sz w:val="22"/>
          <w:szCs w:val="22"/>
        </w:rPr>
      </w:pPr>
    </w:p>
    <w:p w14:paraId="60373640" w14:textId="77777777" w:rsidR="00E02DB4" w:rsidRDefault="009E3B0E">
      <w:pPr>
        <w:rPr>
          <w:rFonts w:ascii="Arial" w:eastAsia="Arial" w:hAnsi="Arial" w:cs="Arial"/>
          <w:sz w:val="22"/>
          <w:szCs w:val="22"/>
        </w:rPr>
      </w:pPr>
      <w:r>
        <w:rPr>
          <w:rFonts w:ascii="Arial" w:eastAsia="Arial" w:hAnsi="Arial" w:cs="Arial"/>
          <w:sz w:val="22"/>
          <w:szCs w:val="22"/>
        </w:rPr>
        <w:t>Respondents are strongly encouraged to submit inventive proposals for addressing the Program’s goals that go beyond the minimum requirements set forth in this RFS.</w:t>
      </w:r>
    </w:p>
    <w:p w14:paraId="6A05A809" w14:textId="77777777" w:rsidR="00E02DB4" w:rsidRDefault="00E02DB4">
      <w:pPr>
        <w:rPr>
          <w:rFonts w:ascii="Arial" w:eastAsia="Arial" w:hAnsi="Arial" w:cs="Arial"/>
          <w:b/>
          <w:color w:val="000000"/>
          <w:sz w:val="22"/>
          <w:szCs w:val="22"/>
        </w:rPr>
      </w:pPr>
    </w:p>
    <w:p w14:paraId="3301981D" w14:textId="77777777" w:rsidR="00E02DB4" w:rsidRDefault="009E3B0E">
      <w:pPr>
        <w:pBdr>
          <w:top w:val="nil"/>
          <w:left w:val="nil"/>
          <w:bottom w:val="nil"/>
          <w:right w:val="nil"/>
          <w:between w:val="nil"/>
        </w:pBdr>
        <w:rPr>
          <w:rFonts w:ascii="Arial" w:eastAsia="Arial" w:hAnsi="Arial" w:cs="Arial"/>
          <w:color w:val="000000"/>
          <w:sz w:val="22"/>
          <w:szCs w:val="22"/>
        </w:rPr>
      </w:pPr>
      <w:r>
        <w:rPr>
          <w:rFonts w:ascii="Arial" w:eastAsia="Arial" w:hAnsi="Arial" w:cs="Arial"/>
          <w:b/>
          <w:sz w:val="22"/>
          <w:szCs w:val="22"/>
        </w:rPr>
        <w:t>Section 1. General Information</w:t>
      </w:r>
    </w:p>
    <w:p w14:paraId="5A39BBE3" w14:textId="77777777" w:rsidR="00E02DB4" w:rsidRDefault="00E02DB4">
      <w:pPr>
        <w:widowControl/>
        <w:tabs>
          <w:tab w:val="left" w:pos="360"/>
        </w:tabs>
        <w:jc w:val="both"/>
        <w:rPr>
          <w:rFonts w:ascii="Arial" w:eastAsia="Arial" w:hAnsi="Arial" w:cs="Arial"/>
          <w:sz w:val="22"/>
          <w:szCs w:val="22"/>
        </w:rPr>
      </w:pPr>
    </w:p>
    <w:p w14:paraId="3DE690FC"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In 2,000 words or less, describe why your organization should be selected as part of the Demonstration. </w:t>
      </w:r>
    </w:p>
    <w:p w14:paraId="41C8F396" w14:textId="77777777" w:rsidR="00E02DB4" w:rsidRDefault="00E02DB4">
      <w:pPr>
        <w:widowControl/>
        <w:rPr>
          <w:rFonts w:ascii="Arial" w:eastAsia="Arial" w:hAnsi="Arial" w:cs="Arial"/>
          <w:b/>
          <w:sz w:val="22"/>
          <w:szCs w:val="22"/>
        </w:rPr>
      </w:pPr>
    </w:p>
    <w:tbl>
      <w:tblPr>
        <w:tblStyle w:val="a"/>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72A3D3EC" w14:textId="77777777">
        <w:tc>
          <w:tcPr>
            <w:tcW w:w="8856" w:type="dxa"/>
            <w:shd w:val="clear" w:color="auto" w:fill="FFFF99"/>
          </w:tcPr>
          <w:p w14:paraId="537CA1A6" w14:textId="77777777" w:rsidR="00E02DB4" w:rsidRPr="00BD59FF" w:rsidRDefault="005262BB">
            <w:pPr>
              <w:rPr>
                <w:rFonts w:ascii="Arial" w:eastAsia="Arial" w:hAnsi="Arial" w:cs="Arial"/>
                <w:bCs/>
                <w:sz w:val="22"/>
                <w:szCs w:val="22"/>
              </w:rPr>
            </w:pPr>
            <w:r w:rsidRPr="00BD59FF">
              <w:rPr>
                <w:rFonts w:ascii="Arial" w:eastAsia="Arial" w:hAnsi="Arial" w:cs="Arial"/>
                <w:bCs/>
                <w:sz w:val="22"/>
                <w:szCs w:val="22"/>
              </w:rPr>
              <w:t>4C Health should be selected for the demonstration for the following reasons:</w:t>
            </w:r>
          </w:p>
          <w:p w14:paraId="1E53EA9A" w14:textId="21108906" w:rsidR="005262BB" w:rsidRPr="00BD59FF" w:rsidRDefault="005262BB"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We curr</w:t>
            </w:r>
            <w:r w:rsidR="00B04800" w:rsidRPr="00BD59FF">
              <w:rPr>
                <w:rFonts w:ascii="Arial" w:eastAsia="Arial" w:hAnsi="Arial" w:cs="Arial"/>
                <w:bCs/>
                <w:sz w:val="22"/>
                <w:szCs w:val="22"/>
              </w:rPr>
              <w:t>ently have the</w:t>
            </w:r>
            <w:r w:rsidR="0098707A" w:rsidRPr="00BD59FF">
              <w:rPr>
                <w:rFonts w:ascii="Arial" w:eastAsia="Arial" w:hAnsi="Arial" w:cs="Arial"/>
                <w:bCs/>
                <w:sz w:val="22"/>
                <w:szCs w:val="22"/>
              </w:rPr>
              <w:t xml:space="preserve"> necessary </w:t>
            </w:r>
            <w:r w:rsidR="00B04800" w:rsidRPr="00BD59FF">
              <w:rPr>
                <w:rFonts w:ascii="Arial" w:eastAsia="Arial" w:hAnsi="Arial" w:cs="Arial"/>
                <w:bCs/>
                <w:sz w:val="22"/>
                <w:szCs w:val="22"/>
              </w:rPr>
              <w:t>continuum of services to certify. We need to enhance aspects of that continuum under demonstration.</w:t>
            </w:r>
          </w:p>
          <w:p w14:paraId="32AC86E1" w14:textId="12658193" w:rsidR="00D16FA6" w:rsidRPr="00BD59FF" w:rsidRDefault="00D16FA6"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 xml:space="preserve">We are well integrated in our communities </w:t>
            </w:r>
            <w:r w:rsidR="00862165" w:rsidRPr="00BD59FF">
              <w:rPr>
                <w:rFonts w:ascii="Arial" w:eastAsia="Arial" w:hAnsi="Arial" w:cs="Arial"/>
                <w:bCs/>
                <w:sz w:val="22"/>
                <w:szCs w:val="22"/>
              </w:rPr>
              <w:t>from the following perspectives: referral partnerships, embedded services, and community stakeholder leasing our staff.</w:t>
            </w:r>
          </w:p>
          <w:p w14:paraId="5829B85D" w14:textId="77777777" w:rsidR="00B04800" w:rsidRPr="00BD59FF" w:rsidRDefault="00B04800"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 xml:space="preserve">We have </w:t>
            </w:r>
            <w:r w:rsidR="00F76483" w:rsidRPr="00BD59FF">
              <w:rPr>
                <w:rFonts w:ascii="Arial" w:eastAsia="Arial" w:hAnsi="Arial" w:cs="Arial"/>
                <w:bCs/>
                <w:sz w:val="22"/>
                <w:szCs w:val="22"/>
              </w:rPr>
              <w:t>a full crisis continuum in line with Crisis Now model including Mobile Crisis teams, Crisis Stabilization Services, and Inpatient Psychiatric Care</w:t>
            </w:r>
            <w:r w:rsidR="005E179C" w:rsidRPr="00BD59FF">
              <w:rPr>
                <w:rFonts w:ascii="Arial" w:eastAsia="Arial" w:hAnsi="Arial" w:cs="Arial"/>
                <w:bCs/>
                <w:sz w:val="22"/>
                <w:szCs w:val="22"/>
              </w:rPr>
              <w:t>. We intend to support out mobile teams in connection to 988 call centers</w:t>
            </w:r>
            <w:r w:rsidR="00850560" w:rsidRPr="00BD59FF">
              <w:rPr>
                <w:rFonts w:ascii="Arial" w:eastAsia="Arial" w:hAnsi="Arial" w:cs="Arial"/>
                <w:bCs/>
                <w:sz w:val="22"/>
                <w:szCs w:val="22"/>
              </w:rPr>
              <w:t>. All of which is aligned with CCBHC Demonstration</w:t>
            </w:r>
          </w:p>
          <w:p w14:paraId="7F9EC51F" w14:textId="21349110" w:rsidR="00850560" w:rsidRPr="00BD59FF" w:rsidRDefault="00850560"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We are a fiscally</w:t>
            </w:r>
            <w:r w:rsidR="00AF25EB" w:rsidRPr="00BD59FF">
              <w:rPr>
                <w:rFonts w:ascii="Arial" w:eastAsia="Arial" w:hAnsi="Arial" w:cs="Arial"/>
                <w:bCs/>
                <w:sz w:val="22"/>
                <w:szCs w:val="22"/>
              </w:rPr>
              <w:t xml:space="preserve"> </w:t>
            </w:r>
            <w:r w:rsidRPr="00BD59FF">
              <w:rPr>
                <w:rFonts w:ascii="Arial" w:eastAsia="Arial" w:hAnsi="Arial" w:cs="Arial"/>
                <w:bCs/>
                <w:sz w:val="22"/>
                <w:szCs w:val="22"/>
              </w:rPr>
              <w:t>health</w:t>
            </w:r>
            <w:r w:rsidR="000056AA" w:rsidRPr="00BD59FF">
              <w:rPr>
                <w:rFonts w:ascii="Arial" w:eastAsia="Arial" w:hAnsi="Arial" w:cs="Arial"/>
                <w:bCs/>
                <w:sz w:val="22"/>
                <w:szCs w:val="22"/>
              </w:rPr>
              <w:t>y</w:t>
            </w:r>
            <w:r w:rsidRPr="00BD59FF">
              <w:rPr>
                <w:rFonts w:ascii="Arial" w:eastAsia="Arial" w:hAnsi="Arial" w:cs="Arial"/>
                <w:bCs/>
                <w:sz w:val="22"/>
                <w:szCs w:val="22"/>
              </w:rPr>
              <w:t xml:space="preserve"> organization that has the capability to make early investments needed for CCBH</w:t>
            </w:r>
            <w:r w:rsidR="009873A9" w:rsidRPr="00BD59FF">
              <w:rPr>
                <w:rFonts w:ascii="Arial" w:eastAsia="Arial" w:hAnsi="Arial" w:cs="Arial"/>
                <w:bCs/>
                <w:sz w:val="22"/>
                <w:szCs w:val="22"/>
              </w:rPr>
              <w:t>C Demonstration. Example, we have the capability to purchase our electronic health records CCBHC module without initial funding assistanc</w:t>
            </w:r>
            <w:r w:rsidR="0068393F" w:rsidRPr="00BD59FF">
              <w:rPr>
                <w:rFonts w:ascii="Arial" w:eastAsia="Arial" w:hAnsi="Arial" w:cs="Arial"/>
                <w:bCs/>
                <w:sz w:val="22"/>
                <w:szCs w:val="22"/>
              </w:rPr>
              <w:t>e which the</w:t>
            </w:r>
            <w:r w:rsidR="00B4144F">
              <w:rPr>
                <w:rFonts w:ascii="Arial" w:eastAsia="Arial" w:hAnsi="Arial" w:cs="Arial"/>
                <w:bCs/>
                <w:sz w:val="22"/>
                <w:szCs w:val="22"/>
              </w:rPr>
              <w:t>n</w:t>
            </w:r>
            <w:r w:rsidR="0068393F" w:rsidRPr="00BD59FF">
              <w:rPr>
                <w:rFonts w:ascii="Arial" w:eastAsia="Arial" w:hAnsi="Arial" w:cs="Arial"/>
                <w:bCs/>
                <w:sz w:val="22"/>
                <w:szCs w:val="22"/>
              </w:rPr>
              <w:t xml:space="preserve"> will allow for quality reporting metrics, appropriate PPS-1 billing set-up among other items.</w:t>
            </w:r>
          </w:p>
          <w:p w14:paraId="721C78B4" w14:textId="308D31F8" w:rsidR="005F1BE1" w:rsidRPr="00BD59FF" w:rsidRDefault="005F1BE1"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There is longevity and consistency in our leadership team</w:t>
            </w:r>
            <w:r w:rsidR="007879F0" w:rsidRPr="00BD59FF">
              <w:rPr>
                <w:rFonts w:ascii="Arial" w:eastAsia="Arial" w:hAnsi="Arial" w:cs="Arial"/>
                <w:bCs/>
                <w:sz w:val="22"/>
                <w:szCs w:val="22"/>
              </w:rPr>
              <w:t xml:space="preserve"> that creates capacity for</w:t>
            </w:r>
            <w:r w:rsidR="00515318" w:rsidRPr="00BD59FF">
              <w:rPr>
                <w:rFonts w:ascii="Arial" w:eastAsia="Arial" w:hAnsi="Arial" w:cs="Arial"/>
                <w:bCs/>
                <w:sz w:val="22"/>
                <w:szCs w:val="22"/>
              </w:rPr>
              <w:t xml:space="preserve"> participating in the demonstration grant without jeopardizing existing care and operations.</w:t>
            </w:r>
          </w:p>
          <w:p w14:paraId="4044ADB6" w14:textId="613CCE3C" w:rsidR="000056AA" w:rsidRPr="00BD59FF" w:rsidRDefault="000056AA" w:rsidP="005262BB">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We are a data-drive</w:t>
            </w:r>
            <w:r w:rsidR="0098707A" w:rsidRPr="00BD59FF">
              <w:rPr>
                <w:rFonts w:ascii="Arial" w:eastAsia="Arial" w:hAnsi="Arial" w:cs="Arial"/>
                <w:bCs/>
                <w:sz w:val="22"/>
                <w:szCs w:val="22"/>
              </w:rPr>
              <w:t>n</w:t>
            </w:r>
            <w:r w:rsidRPr="00BD59FF">
              <w:rPr>
                <w:rFonts w:ascii="Arial" w:eastAsia="Arial" w:hAnsi="Arial" w:cs="Arial"/>
                <w:bCs/>
                <w:sz w:val="22"/>
                <w:szCs w:val="22"/>
              </w:rPr>
              <w:t xml:space="preserve"> organization</w:t>
            </w:r>
            <w:r w:rsidR="003608BF" w:rsidRPr="00BD59FF">
              <w:rPr>
                <w:rFonts w:ascii="Arial" w:eastAsia="Arial" w:hAnsi="Arial" w:cs="Arial"/>
                <w:bCs/>
                <w:sz w:val="22"/>
                <w:szCs w:val="22"/>
              </w:rPr>
              <w:t>.</w:t>
            </w:r>
          </w:p>
          <w:p w14:paraId="588F9818" w14:textId="45F4F3E1" w:rsidR="00515318" w:rsidRPr="00BD59FF" w:rsidRDefault="00515318" w:rsidP="003608BF">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We have already beg</w:t>
            </w:r>
            <w:r w:rsidR="003608BF" w:rsidRPr="00BD59FF">
              <w:rPr>
                <w:rFonts w:ascii="Arial" w:eastAsia="Arial" w:hAnsi="Arial" w:cs="Arial"/>
                <w:bCs/>
                <w:sz w:val="22"/>
                <w:szCs w:val="22"/>
              </w:rPr>
              <w:t>u</w:t>
            </w:r>
            <w:r w:rsidRPr="00BD59FF">
              <w:rPr>
                <w:rFonts w:ascii="Arial" w:eastAsia="Arial" w:hAnsi="Arial" w:cs="Arial"/>
                <w:bCs/>
                <w:sz w:val="22"/>
                <w:szCs w:val="22"/>
              </w:rPr>
              <w:t>n to develop dashboard</w:t>
            </w:r>
            <w:r w:rsidR="0098707A" w:rsidRPr="00BD59FF">
              <w:rPr>
                <w:rFonts w:ascii="Arial" w:eastAsia="Arial" w:hAnsi="Arial" w:cs="Arial"/>
                <w:bCs/>
                <w:sz w:val="22"/>
                <w:szCs w:val="22"/>
              </w:rPr>
              <w:t>s</w:t>
            </w:r>
            <w:r w:rsidRPr="00BD59FF">
              <w:rPr>
                <w:rFonts w:ascii="Arial" w:eastAsia="Arial" w:hAnsi="Arial" w:cs="Arial"/>
                <w:bCs/>
                <w:sz w:val="22"/>
                <w:szCs w:val="22"/>
              </w:rPr>
              <w:t xml:space="preserve"> for clinical care that we intend to make public</w:t>
            </w:r>
            <w:r w:rsidR="00511F14" w:rsidRPr="00BD59FF">
              <w:rPr>
                <w:rFonts w:ascii="Arial" w:eastAsia="Arial" w:hAnsi="Arial" w:cs="Arial"/>
                <w:bCs/>
                <w:sz w:val="22"/>
                <w:szCs w:val="22"/>
              </w:rPr>
              <w:t xml:space="preserve"> as of January 2024 on our </w:t>
            </w:r>
            <w:r w:rsidR="00AA3B4D" w:rsidRPr="00BD59FF">
              <w:rPr>
                <w:rFonts w:ascii="Arial" w:eastAsia="Arial" w:hAnsi="Arial" w:cs="Arial"/>
                <w:bCs/>
                <w:sz w:val="22"/>
                <w:szCs w:val="22"/>
              </w:rPr>
              <w:t>website</w:t>
            </w:r>
            <w:r w:rsidR="003608BF" w:rsidRPr="00BD59FF">
              <w:rPr>
                <w:rFonts w:ascii="Arial" w:eastAsia="Arial" w:hAnsi="Arial" w:cs="Arial"/>
                <w:bCs/>
                <w:sz w:val="22"/>
                <w:szCs w:val="22"/>
              </w:rPr>
              <w:t xml:space="preserve">. </w:t>
            </w:r>
            <w:r w:rsidRPr="00BD59FF">
              <w:rPr>
                <w:rFonts w:ascii="Arial" w:eastAsia="Arial" w:hAnsi="Arial" w:cs="Arial"/>
                <w:bCs/>
                <w:sz w:val="22"/>
                <w:szCs w:val="22"/>
              </w:rPr>
              <w:t xml:space="preserve">We believe that CCBHC </w:t>
            </w:r>
            <w:r w:rsidR="00511F14" w:rsidRPr="00BD59FF">
              <w:rPr>
                <w:rFonts w:ascii="Arial" w:eastAsia="Arial" w:hAnsi="Arial" w:cs="Arial"/>
                <w:bCs/>
                <w:sz w:val="22"/>
                <w:szCs w:val="22"/>
              </w:rPr>
              <w:t>focus on quality and clinical metrics has a goal of transparency and comparison for consumers and we support that</w:t>
            </w:r>
            <w:r w:rsidR="00AA3B4D" w:rsidRPr="00BD59FF">
              <w:rPr>
                <w:rFonts w:ascii="Arial" w:eastAsia="Arial" w:hAnsi="Arial" w:cs="Arial"/>
                <w:bCs/>
                <w:sz w:val="22"/>
                <w:szCs w:val="22"/>
              </w:rPr>
              <w:t>.</w:t>
            </w:r>
          </w:p>
          <w:p w14:paraId="697C0BDA" w14:textId="1FB96755" w:rsidR="003608BF" w:rsidRPr="00BD59FF" w:rsidRDefault="003608BF" w:rsidP="003608BF">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lastRenderedPageBreak/>
              <w:t xml:space="preserve">We </w:t>
            </w:r>
            <w:r w:rsidR="00515DC3" w:rsidRPr="00BD59FF">
              <w:rPr>
                <w:rFonts w:ascii="Arial" w:eastAsia="Arial" w:hAnsi="Arial" w:cs="Arial"/>
                <w:bCs/>
                <w:sz w:val="22"/>
                <w:szCs w:val="22"/>
              </w:rPr>
              <w:t>are a CMHC/PMHMI provider, which allows for deeper understanding of how CCBHC and HAF and the role (or not) of PHMI in CCBHC.</w:t>
            </w:r>
          </w:p>
          <w:p w14:paraId="45F36279" w14:textId="77777777" w:rsidR="004148E1" w:rsidRPr="00BD59FF" w:rsidRDefault="00515DC3" w:rsidP="004148E1">
            <w:pPr>
              <w:pStyle w:val="ListParagraph"/>
              <w:numPr>
                <w:ilvl w:val="0"/>
                <w:numId w:val="7"/>
              </w:numPr>
              <w:rPr>
                <w:rFonts w:ascii="Arial" w:eastAsia="Arial" w:hAnsi="Arial" w:cs="Arial"/>
                <w:bCs/>
                <w:sz w:val="22"/>
                <w:szCs w:val="22"/>
              </w:rPr>
            </w:pPr>
            <w:r w:rsidRPr="00BD59FF">
              <w:rPr>
                <w:rFonts w:ascii="Arial" w:eastAsia="Arial" w:hAnsi="Arial" w:cs="Arial"/>
                <w:bCs/>
                <w:sz w:val="22"/>
                <w:szCs w:val="22"/>
              </w:rPr>
              <w:t>We run over 90% of our company on a 4 day work week which allows</w:t>
            </w:r>
            <w:r w:rsidR="00A14C93" w:rsidRPr="00BD59FF">
              <w:rPr>
                <w:rFonts w:ascii="Arial" w:eastAsia="Arial" w:hAnsi="Arial" w:cs="Arial"/>
                <w:bCs/>
                <w:sz w:val="22"/>
                <w:szCs w:val="22"/>
              </w:rPr>
              <w:t xml:space="preserve"> for that growing work trend to be factored in to CCBHC in early stages.</w:t>
            </w:r>
          </w:p>
          <w:p w14:paraId="0D0B940D" w14:textId="0BCCAC1C" w:rsidR="00AA3B4D" w:rsidRPr="004148E1" w:rsidRDefault="00AA3B4D" w:rsidP="004148E1">
            <w:pPr>
              <w:pStyle w:val="ListParagraph"/>
              <w:numPr>
                <w:ilvl w:val="0"/>
                <w:numId w:val="7"/>
              </w:numPr>
              <w:rPr>
                <w:rFonts w:ascii="Arial" w:eastAsia="Arial" w:hAnsi="Arial" w:cs="Arial"/>
                <w:b/>
                <w:sz w:val="22"/>
                <w:szCs w:val="22"/>
              </w:rPr>
            </w:pPr>
            <w:r w:rsidRPr="00BD59FF">
              <w:rPr>
                <w:rFonts w:ascii="Arial" w:eastAsia="Arial" w:hAnsi="Arial" w:cs="Arial"/>
                <w:bCs/>
                <w:sz w:val="22"/>
                <w:szCs w:val="22"/>
              </w:rPr>
              <w:t>Finally, we are an agile</w:t>
            </w:r>
            <w:r w:rsidR="009B0B57" w:rsidRPr="00BD59FF">
              <w:rPr>
                <w:rFonts w:ascii="Arial" w:eastAsia="Arial" w:hAnsi="Arial" w:cs="Arial"/>
                <w:bCs/>
                <w:sz w:val="22"/>
                <w:szCs w:val="22"/>
              </w:rPr>
              <w:t xml:space="preserve"> Center. We are not fearful of losing something in our current system/set-up </w:t>
            </w:r>
            <w:r w:rsidR="006256CB" w:rsidRPr="00BD59FF">
              <w:rPr>
                <w:rFonts w:ascii="Arial" w:eastAsia="Arial" w:hAnsi="Arial" w:cs="Arial"/>
                <w:bCs/>
                <w:sz w:val="22"/>
                <w:szCs w:val="22"/>
              </w:rPr>
              <w:t>if it helps the system and our organization gain in the long run.</w:t>
            </w:r>
          </w:p>
        </w:tc>
      </w:tr>
    </w:tbl>
    <w:p w14:paraId="0E27B00A" w14:textId="77777777" w:rsidR="00E02DB4" w:rsidRDefault="00E02DB4">
      <w:pPr>
        <w:widowControl/>
        <w:rPr>
          <w:rFonts w:ascii="Arial" w:eastAsia="Arial" w:hAnsi="Arial" w:cs="Arial"/>
          <w:sz w:val="22"/>
          <w:szCs w:val="22"/>
        </w:rPr>
      </w:pPr>
    </w:p>
    <w:p w14:paraId="2EA435AE"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p w14:paraId="60061E4C" w14:textId="77777777" w:rsidR="00E02DB4" w:rsidRDefault="00E02DB4">
      <w:pPr>
        <w:widowControl/>
        <w:rPr>
          <w:rFonts w:ascii="Arial" w:eastAsia="Arial" w:hAnsi="Arial" w:cs="Arial"/>
          <w:b/>
          <w:sz w:val="22"/>
          <w:szCs w:val="22"/>
        </w:rPr>
      </w:pPr>
    </w:p>
    <w:tbl>
      <w:tblPr>
        <w:tblStyle w:val="a0"/>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4EAFD9C" w14:textId="77777777">
        <w:tc>
          <w:tcPr>
            <w:tcW w:w="8856" w:type="dxa"/>
            <w:shd w:val="clear" w:color="auto" w:fill="FFFF99"/>
          </w:tcPr>
          <w:p w14:paraId="21D10D39" w14:textId="77777777" w:rsidR="00E02DB4" w:rsidRDefault="0047616E">
            <w:pPr>
              <w:rPr>
                <w:rFonts w:ascii="Arial" w:eastAsia="Arial" w:hAnsi="Arial" w:cs="Arial"/>
                <w:b/>
                <w:sz w:val="22"/>
                <w:szCs w:val="22"/>
              </w:rPr>
            </w:pPr>
            <w:r>
              <w:rPr>
                <w:rFonts w:ascii="Arial" w:eastAsia="Arial" w:hAnsi="Arial" w:cs="Arial"/>
                <w:b/>
                <w:sz w:val="22"/>
                <w:szCs w:val="22"/>
              </w:rPr>
              <w:t>4C Health is proposing for the Demonstration Program to become certified as a CCBHC in Cass County, Miami County, Fulton County, Pulaski County, and Howard county.</w:t>
            </w:r>
          </w:p>
          <w:p w14:paraId="2F8D99D1" w14:textId="77777777" w:rsidR="0047616E" w:rsidRDefault="0047616E">
            <w:pPr>
              <w:rPr>
                <w:rFonts w:ascii="Arial" w:eastAsia="Arial" w:hAnsi="Arial" w:cs="Arial"/>
                <w:b/>
                <w:sz w:val="22"/>
                <w:szCs w:val="22"/>
              </w:rPr>
            </w:pPr>
          </w:p>
          <w:p w14:paraId="22BF3AE3" w14:textId="7CC44957" w:rsidR="003D3B21" w:rsidRDefault="0047616E" w:rsidP="003D3B21">
            <w:pPr>
              <w:rPr>
                <w:rFonts w:ascii="Arial" w:eastAsia="Arial" w:hAnsi="Arial" w:cs="Arial"/>
                <w:b/>
                <w:sz w:val="22"/>
                <w:szCs w:val="22"/>
              </w:rPr>
            </w:pPr>
            <w:r>
              <w:rPr>
                <w:rFonts w:ascii="Arial" w:eastAsia="Arial" w:hAnsi="Arial" w:cs="Arial"/>
                <w:b/>
                <w:sz w:val="22"/>
                <w:szCs w:val="22"/>
              </w:rPr>
              <w:t>We have locations in each</w:t>
            </w:r>
            <w:r w:rsidR="00CE4117">
              <w:rPr>
                <w:rFonts w:ascii="Arial" w:eastAsia="Arial" w:hAnsi="Arial" w:cs="Arial"/>
                <w:b/>
                <w:sz w:val="22"/>
                <w:szCs w:val="22"/>
              </w:rPr>
              <w:t xml:space="preserve"> county</w:t>
            </w:r>
            <w:r w:rsidR="00C96DFF">
              <w:rPr>
                <w:rFonts w:ascii="Arial" w:eastAsia="Arial" w:hAnsi="Arial" w:cs="Arial"/>
                <w:b/>
                <w:sz w:val="22"/>
                <w:szCs w:val="22"/>
              </w:rPr>
              <w:t>. What is listed below is all DMHA listed sites along with Medicaid sites for 4C in the proposed service area</w:t>
            </w:r>
            <w:r w:rsidR="00DC599C">
              <w:rPr>
                <w:rFonts w:ascii="Arial" w:eastAsia="Arial" w:hAnsi="Arial" w:cs="Arial"/>
                <w:b/>
                <w:sz w:val="22"/>
                <w:szCs w:val="22"/>
              </w:rPr>
              <w:t>.</w:t>
            </w:r>
          </w:p>
          <w:p w14:paraId="28E20ED6" w14:textId="77777777" w:rsidR="00B65828" w:rsidRDefault="00B65828">
            <w:pPr>
              <w:rPr>
                <w:rFonts w:ascii="Arial" w:eastAsia="Arial" w:hAnsi="Arial" w:cs="Arial"/>
                <w:b/>
                <w:sz w:val="22"/>
                <w:szCs w:val="22"/>
              </w:rPr>
            </w:pPr>
          </w:p>
          <w:tbl>
            <w:tblPr>
              <w:tblW w:w="7240" w:type="dxa"/>
              <w:tblLayout w:type="fixed"/>
              <w:tblLook w:val="04A0" w:firstRow="1" w:lastRow="0" w:firstColumn="1" w:lastColumn="0" w:noHBand="0" w:noVBand="1"/>
            </w:tblPr>
            <w:tblGrid>
              <w:gridCol w:w="1720"/>
              <w:gridCol w:w="2440"/>
              <w:gridCol w:w="1300"/>
              <w:gridCol w:w="660"/>
              <w:gridCol w:w="1120"/>
            </w:tblGrid>
            <w:tr w:rsidR="000307C8" w:rsidRPr="000307C8" w14:paraId="0D183D62" w14:textId="77777777" w:rsidTr="000307C8">
              <w:trPr>
                <w:trHeight w:val="300"/>
              </w:trPr>
              <w:tc>
                <w:tcPr>
                  <w:tcW w:w="1720" w:type="dxa"/>
                  <w:tcBorders>
                    <w:top w:val="nil"/>
                    <w:left w:val="nil"/>
                    <w:bottom w:val="nil"/>
                    <w:right w:val="nil"/>
                  </w:tcBorders>
                  <w:shd w:val="clear" w:color="auto" w:fill="auto"/>
                  <w:noWrap/>
                  <w:vAlign w:val="bottom"/>
                  <w:hideMark/>
                </w:tcPr>
                <w:p w14:paraId="46111FB2" w14:textId="77777777" w:rsidR="000307C8" w:rsidRPr="000307C8" w:rsidRDefault="000307C8" w:rsidP="000307C8">
                  <w:pPr>
                    <w:widowControl/>
                    <w:rPr>
                      <w:rFonts w:ascii="Calibri" w:eastAsia="Times New Roman" w:hAnsi="Calibri" w:cs="Calibri"/>
                      <w:b/>
                      <w:bCs/>
                      <w:sz w:val="22"/>
                      <w:szCs w:val="22"/>
                      <w:lang w:eastAsia="en-US"/>
                    </w:rPr>
                  </w:pPr>
                  <w:r w:rsidRPr="000307C8">
                    <w:rPr>
                      <w:rFonts w:ascii="Calibri" w:eastAsia="Times New Roman" w:hAnsi="Calibri" w:cs="Calibri"/>
                      <w:b/>
                      <w:bCs/>
                      <w:sz w:val="22"/>
                      <w:szCs w:val="22"/>
                      <w:lang w:eastAsia="en-US"/>
                    </w:rPr>
                    <w:t>County</w:t>
                  </w:r>
                </w:p>
              </w:tc>
              <w:tc>
                <w:tcPr>
                  <w:tcW w:w="2440" w:type="dxa"/>
                  <w:tcBorders>
                    <w:top w:val="nil"/>
                    <w:left w:val="nil"/>
                    <w:bottom w:val="nil"/>
                    <w:right w:val="nil"/>
                  </w:tcBorders>
                  <w:shd w:val="clear" w:color="auto" w:fill="auto"/>
                  <w:noWrap/>
                  <w:vAlign w:val="bottom"/>
                  <w:hideMark/>
                </w:tcPr>
                <w:p w14:paraId="19F9BB92" w14:textId="77777777" w:rsidR="000307C8" w:rsidRPr="000307C8" w:rsidRDefault="000307C8" w:rsidP="000307C8">
                  <w:pPr>
                    <w:widowControl/>
                    <w:rPr>
                      <w:rFonts w:ascii="Calibri" w:eastAsia="Times New Roman" w:hAnsi="Calibri" w:cs="Calibri"/>
                      <w:b/>
                      <w:bCs/>
                      <w:sz w:val="22"/>
                      <w:szCs w:val="22"/>
                      <w:lang w:eastAsia="en-US"/>
                    </w:rPr>
                  </w:pPr>
                  <w:r w:rsidRPr="000307C8">
                    <w:rPr>
                      <w:rFonts w:ascii="Calibri" w:eastAsia="Times New Roman" w:hAnsi="Calibri" w:cs="Calibri"/>
                      <w:b/>
                      <w:bCs/>
                      <w:sz w:val="22"/>
                      <w:szCs w:val="22"/>
                      <w:lang w:eastAsia="en-US"/>
                    </w:rPr>
                    <w:t>STR ADDRESS</w:t>
                  </w:r>
                </w:p>
              </w:tc>
              <w:tc>
                <w:tcPr>
                  <w:tcW w:w="1300" w:type="dxa"/>
                  <w:tcBorders>
                    <w:top w:val="nil"/>
                    <w:left w:val="nil"/>
                    <w:bottom w:val="nil"/>
                    <w:right w:val="nil"/>
                  </w:tcBorders>
                  <w:shd w:val="clear" w:color="auto" w:fill="auto"/>
                  <w:noWrap/>
                  <w:vAlign w:val="bottom"/>
                  <w:hideMark/>
                </w:tcPr>
                <w:p w14:paraId="1C9D8398" w14:textId="77777777" w:rsidR="000307C8" w:rsidRPr="000307C8" w:rsidRDefault="000307C8" w:rsidP="000307C8">
                  <w:pPr>
                    <w:widowControl/>
                    <w:rPr>
                      <w:rFonts w:ascii="Calibri" w:eastAsia="Times New Roman" w:hAnsi="Calibri" w:cs="Calibri"/>
                      <w:b/>
                      <w:bCs/>
                      <w:sz w:val="22"/>
                      <w:szCs w:val="22"/>
                      <w:lang w:eastAsia="en-US"/>
                    </w:rPr>
                  </w:pPr>
                  <w:r w:rsidRPr="000307C8">
                    <w:rPr>
                      <w:rFonts w:ascii="Calibri" w:eastAsia="Times New Roman" w:hAnsi="Calibri" w:cs="Calibri"/>
                      <w:b/>
                      <w:bCs/>
                      <w:sz w:val="22"/>
                      <w:szCs w:val="22"/>
                      <w:lang w:eastAsia="en-US"/>
                    </w:rPr>
                    <w:t>CITY</w:t>
                  </w:r>
                </w:p>
              </w:tc>
              <w:tc>
                <w:tcPr>
                  <w:tcW w:w="660" w:type="dxa"/>
                  <w:tcBorders>
                    <w:top w:val="nil"/>
                    <w:left w:val="nil"/>
                    <w:bottom w:val="nil"/>
                    <w:right w:val="nil"/>
                  </w:tcBorders>
                  <w:shd w:val="clear" w:color="auto" w:fill="auto"/>
                  <w:noWrap/>
                  <w:vAlign w:val="bottom"/>
                  <w:hideMark/>
                </w:tcPr>
                <w:p w14:paraId="61CE107E" w14:textId="77777777" w:rsidR="000307C8" w:rsidRPr="000307C8" w:rsidRDefault="000307C8" w:rsidP="000307C8">
                  <w:pPr>
                    <w:widowControl/>
                    <w:rPr>
                      <w:rFonts w:ascii="Calibri" w:eastAsia="Times New Roman" w:hAnsi="Calibri" w:cs="Calibri"/>
                      <w:b/>
                      <w:bCs/>
                      <w:sz w:val="22"/>
                      <w:szCs w:val="22"/>
                      <w:lang w:eastAsia="en-US"/>
                    </w:rPr>
                  </w:pPr>
                  <w:r w:rsidRPr="000307C8">
                    <w:rPr>
                      <w:rFonts w:ascii="Calibri" w:eastAsia="Times New Roman" w:hAnsi="Calibri" w:cs="Calibri"/>
                      <w:b/>
                      <w:bCs/>
                      <w:sz w:val="22"/>
                      <w:szCs w:val="22"/>
                      <w:lang w:eastAsia="en-US"/>
                    </w:rPr>
                    <w:t>STATE</w:t>
                  </w:r>
                </w:p>
              </w:tc>
              <w:tc>
                <w:tcPr>
                  <w:tcW w:w="1120" w:type="dxa"/>
                  <w:tcBorders>
                    <w:top w:val="nil"/>
                    <w:left w:val="nil"/>
                    <w:bottom w:val="nil"/>
                    <w:right w:val="nil"/>
                  </w:tcBorders>
                  <w:shd w:val="clear" w:color="auto" w:fill="auto"/>
                  <w:noWrap/>
                  <w:vAlign w:val="bottom"/>
                  <w:hideMark/>
                </w:tcPr>
                <w:p w14:paraId="395BAD68" w14:textId="77777777" w:rsidR="000307C8" w:rsidRPr="000307C8" w:rsidRDefault="000307C8" w:rsidP="000307C8">
                  <w:pPr>
                    <w:widowControl/>
                    <w:rPr>
                      <w:rFonts w:ascii="Calibri" w:eastAsia="Times New Roman" w:hAnsi="Calibri" w:cs="Calibri"/>
                      <w:b/>
                      <w:bCs/>
                      <w:sz w:val="22"/>
                      <w:szCs w:val="22"/>
                      <w:lang w:eastAsia="en-US"/>
                    </w:rPr>
                  </w:pPr>
                  <w:r w:rsidRPr="000307C8">
                    <w:rPr>
                      <w:rFonts w:ascii="Calibri" w:eastAsia="Times New Roman" w:hAnsi="Calibri" w:cs="Calibri"/>
                      <w:b/>
                      <w:bCs/>
                      <w:sz w:val="22"/>
                      <w:szCs w:val="22"/>
                      <w:lang w:eastAsia="en-US"/>
                    </w:rPr>
                    <w:t>ZIP</w:t>
                  </w:r>
                </w:p>
              </w:tc>
            </w:tr>
            <w:tr w:rsidR="000307C8" w:rsidRPr="000307C8" w14:paraId="01F7C8A1" w14:textId="77777777" w:rsidTr="000307C8">
              <w:trPr>
                <w:trHeight w:val="300"/>
              </w:trPr>
              <w:tc>
                <w:tcPr>
                  <w:tcW w:w="1720" w:type="dxa"/>
                  <w:tcBorders>
                    <w:top w:val="nil"/>
                    <w:left w:val="nil"/>
                    <w:bottom w:val="nil"/>
                    <w:right w:val="nil"/>
                  </w:tcBorders>
                  <w:shd w:val="clear" w:color="auto" w:fill="auto"/>
                  <w:noWrap/>
                  <w:vAlign w:val="bottom"/>
                  <w:hideMark/>
                </w:tcPr>
                <w:p w14:paraId="75F7A0D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Howard</w:t>
                  </w:r>
                </w:p>
              </w:tc>
              <w:tc>
                <w:tcPr>
                  <w:tcW w:w="2440" w:type="dxa"/>
                  <w:tcBorders>
                    <w:top w:val="nil"/>
                    <w:left w:val="nil"/>
                    <w:bottom w:val="nil"/>
                    <w:right w:val="nil"/>
                  </w:tcBorders>
                  <w:shd w:val="clear" w:color="auto" w:fill="auto"/>
                  <w:noWrap/>
                  <w:vAlign w:val="bottom"/>
                  <w:hideMark/>
                </w:tcPr>
                <w:p w14:paraId="37E1E91D"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2796 N Apperson Way</w:t>
                  </w:r>
                </w:p>
              </w:tc>
              <w:tc>
                <w:tcPr>
                  <w:tcW w:w="1300" w:type="dxa"/>
                  <w:tcBorders>
                    <w:top w:val="nil"/>
                    <w:left w:val="nil"/>
                    <w:bottom w:val="nil"/>
                    <w:right w:val="nil"/>
                  </w:tcBorders>
                  <w:shd w:val="clear" w:color="auto" w:fill="auto"/>
                  <w:noWrap/>
                  <w:vAlign w:val="bottom"/>
                  <w:hideMark/>
                </w:tcPr>
                <w:p w14:paraId="70B8E05D"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Kokomo</w:t>
                  </w:r>
                </w:p>
              </w:tc>
              <w:tc>
                <w:tcPr>
                  <w:tcW w:w="660" w:type="dxa"/>
                  <w:tcBorders>
                    <w:top w:val="nil"/>
                    <w:left w:val="nil"/>
                    <w:bottom w:val="nil"/>
                    <w:right w:val="nil"/>
                  </w:tcBorders>
                  <w:shd w:val="clear" w:color="auto" w:fill="auto"/>
                  <w:noWrap/>
                  <w:vAlign w:val="bottom"/>
                  <w:hideMark/>
                </w:tcPr>
                <w:p w14:paraId="7F844006"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0F992A4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46901-1456</w:t>
                  </w:r>
                </w:p>
              </w:tc>
            </w:tr>
            <w:tr w:rsidR="000307C8" w:rsidRPr="000307C8" w14:paraId="76209FEC" w14:textId="77777777" w:rsidTr="000307C8">
              <w:trPr>
                <w:trHeight w:val="300"/>
              </w:trPr>
              <w:tc>
                <w:tcPr>
                  <w:tcW w:w="1720" w:type="dxa"/>
                  <w:tcBorders>
                    <w:top w:val="nil"/>
                    <w:left w:val="nil"/>
                    <w:bottom w:val="nil"/>
                    <w:right w:val="nil"/>
                  </w:tcBorders>
                  <w:shd w:val="clear" w:color="auto" w:fill="auto"/>
                  <w:noWrap/>
                  <w:vAlign w:val="bottom"/>
                  <w:hideMark/>
                </w:tcPr>
                <w:p w14:paraId="19D86C02"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1EB43FF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1115 E Broadway</w:t>
                  </w:r>
                </w:p>
              </w:tc>
              <w:tc>
                <w:tcPr>
                  <w:tcW w:w="1300" w:type="dxa"/>
                  <w:tcBorders>
                    <w:top w:val="nil"/>
                    <w:left w:val="nil"/>
                    <w:bottom w:val="nil"/>
                    <w:right w:val="nil"/>
                  </w:tcBorders>
                  <w:shd w:val="clear" w:color="auto" w:fill="auto"/>
                  <w:noWrap/>
                  <w:vAlign w:val="bottom"/>
                  <w:hideMark/>
                </w:tcPr>
                <w:p w14:paraId="0406391A"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Logansport</w:t>
                  </w:r>
                </w:p>
              </w:tc>
              <w:tc>
                <w:tcPr>
                  <w:tcW w:w="660" w:type="dxa"/>
                  <w:tcBorders>
                    <w:top w:val="nil"/>
                    <w:left w:val="nil"/>
                    <w:bottom w:val="nil"/>
                    <w:right w:val="nil"/>
                  </w:tcBorders>
                  <w:shd w:val="clear" w:color="auto" w:fill="auto"/>
                  <w:noWrap/>
                  <w:vAlign w:val="bottom"/>
                  <w:hideMark/>
                </w:tcPr>
                <w:p w14:paraId="7DC95C8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30EFAF30"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46947-3253</w:t>
                  </w:r>
                </w:p>
              </w:tc>
            </w:tr>
            <w:tr w:rsidR="000307C8" w:rsidRPr="000307C8" w14:paraId="1847B094" w14:textId="77777777" w:rsidTr="000307C8">
              <w:trPr>
                <w:trHeight w:val="300"/>
              </w:trPr>
              <w:tc>
                <w:tcPr>
                  <w:tcW w:w="1720" w:type="dxa"/>
                  <w:tcBorders>
                    <w:top w:val="nil"/>
                    <w:left w:val="nil"/>
                    <w:bottom w:val="nil"/>
                    <w:right w:val="nil"/>
                  </w:tcBorders>
                  <w:shd w:val="clear" w:color="auto" w:fill="auto"/>
                  <w:noWrap/>
                  <w:vAlign w:val="bottom"/>
                  <w:hideMark/>
                </w:tcPr>
                <w:p w14:paraId="5CA4189E"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1E51573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421 12th Street</w:t>
                  </w:r>
                </w:p>
              </w:tc>
              <w:tc>
                <w:tcPr>
                  <w:tcW w:w="1300" w:type="dxa"/>
                  <w:tcBorders>
                    <w:top w:val="nil"/>
                    <w:left w:val="nil"/>
                    <w:bottom w:val="nil"/>
                    <w:right w:val="nil"/>
                  </w:tcBorders>
                  <w:shd w:val="clear" w:color="auto" w:fill="auto"/>
                  <w:noWrap/>
                  <w:vAlign w:val="bottom"/>
                  <w:hideMark/>
                </w:tcPr>
                <w:p w14:paraId="318BAF73"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Logansport</w:t>
                  </w:r>
                </w:p>
              </w:tc>
              <w:tc>
                <w:tcPr>
                  <w:tcW w:w="660" w:type="dxa"/>
                  <w:tcBorders>
                    <w:top w:val="nil"/>
                    <w:left w:val="nil"/>
                    <w:bottom w:val="nil"/>
                    <w:right w:val="nil"/>
                  </w:tcBorders>
                  <w:shd w:val="clear" w:color="auto" w:fill="auto"/>
                  <w:noWrap/>
                  <w:vAlign w:val="bottom"/>
                  <w:hideMark/>
                </w:tcPr>
                <w:p w14:paraId="56D699C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01D660AE"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46975-3539</w:t>
                  </w:r>
                </w:p>
              </w:tc>
            </w:tr>
            <w:tr w:rsidR="000307C8" w:rsidRPr="000307C8" w14:paraId="738D13FE" w14:textId="77777777" w:rsidTr="000307C8">
              <w:trPr>
                <w:trHeight w:val="300"/>
              </w:trPr>
              <w:tc>
                <w:tcPr>
                  <w:tcW w:w="1720" w:type="dxa"/>
                  <w:tcBorders>
                    <w:top w:val="nil"/>
                    <w:left w:val="nil"/>
                    <w:bottom w:val="nil"/>
                    <w:right w:val="nil"/>
                  </w:tcBorders>
                  <w:shd w:val="clear" w:color="auto" w:fill="auto"/>
                  <w:noWrap/>
                  <w:vAlign w:val="bottom"/>
                  <w:hideMark/>
                </w:tcPr>
                <w:p w14:paraId="114DEE8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Howard</w:t>
                  </w:r>
                </w:p>
              </w:tc>
              <w:tc>
                <w:tcPr>
                  <w:tcW w:w="2440" w:type="dxa"/>
                  <w:tcBorders>
                    <w:top w:val="nil"/>
                    <w:left w:val="nil"/>
                    <w:bottom w:val="nil"/>
                    <w:right w:val="nil"/>
                  </w:tcBorders>
                  <w:shd w:val="clear" w:color="auto" w:fill="auto"/>
                  <w:noWrap/>
                  <w:vAlign w:val="bottom"/>
                  <w:hideMark/>
                </w:tcPr>
                <w:p w14:paraId="75C50DA1"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1948 W Boulevard</w:t>
                  </w:r>
                </w:p>
              </w:tc>
              <w:tc>
                <w:tcPr>
                  <w:tcW w:w="1300" w:type="dxa"/>
                  <w:tcBorders>
                    <w:top w:val="nil"/>
                    <w:left w:val="nil"/>
                    <w:bottom w:val="nil"/>
                    <w:right w:val="nil"/>
                  </w:tcBorders>
                  <w:shd w:val="clear" w:color="auto" w:fill="auto"/>
                  <w:noWrap/>
                  <w:vAlign w:val="bottom"/>
                  <w:hideMark/>
                </w:tcPr>
                <w:p w14:paraId="23A8D01A"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Kokomo</w:t>
                  </w:r>
                </w:p>
              </w:tc>
              <w:tc>
                <w:tcPr>
                  <w:tcW w:w="660" w:type="dxa"/>
                  <w:tcBorders>
                    <w:top w:val="nil"/>
                    <w:left w:val="nil"/>
                    <w:bottom w:val="nil"/>
                    <w:right w:val="nil"/>
                  </w:tcBorders>
                  <w:shd w:val="clear" w:color="auto" w:fill="auto"/>
                  <w:noWrap/>
                  <w:vAlign w:val="bottom"/>
                  <w:hideMark/>
                </w:tcPr>
                <w:p w14:paraId="1E443D9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3AFC13B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46902-6078</w:t>
                  </w:r>
                </w:p>
              </w:tc>
            </w:tr>
            <w:tr w:rsidR="000307C8" w:rsidRPr="000307C8" w14:paraId="0BA3610D" w14:textId="77777777" w:rsidTr="000307C8">
              <w:trPr>
                <w:trHeight w:val="300"/>
              </w:trPr>
              <w:tc>
                <w:tcPr>
                  <w:tcW w:w="1720" w:type="dxa"/>
                  <w:tcBorders>
                    <w:top w:val="nil"/>
                    <w:left w:val="nil"/>
                    <w:bottom w:val="nil"/>
                    <w:right w:val="nil"/>
                  </w:tcBorders>
                  <w:shd w:val="clear" w:color="auto" w:fill="auto"/>
                  <w:noWrap/>
                  <w:vAlign w:val="bottom"/>
                  <w:hideMark/>
                </w:tcPr>
                <w:p w14:paraId="0644E02D"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1B58DD3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 Landis Lane</w:t>
                  </w:r>
                </w:p>
              </w:tc>
              <w:tc>
                <w:tcPr>
                  <w:tcW w:w="1300" w:type="dxa"/>
                  <w:tcBorders>
                    <w:top w:val="nil"/>
                    <w:left w:val="nil"/>
                    <w:bottom w:val="nil"/>
                    <w:right w:val="nil"/>
                  </w:tcBorders>
                  <w:shd w:val="clear" w:color="auto" w:fill="auto"/>
                  <w:noWrap/>
                  <w:vAlign w:val="bottom"/>
                  <w:hideMark/>
                </w:tcPr>
                <w:p w14:paraId="3B2B49A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Logansport</w:t>
                  </w:r>
                </w:p>
              </w:tc>
              <w:tc>
                <w:tcPr>
                  <w:tcW w:w="660" w:type="dxa"/>
                  <w:tcBorders>
                    <w:top w:val="nil"/>
                    <w:left w:val="nil"/>
                    <w:bottom w:val="nil"/>
                    <w:right w:val="nil"/>
                  </w:tcBorders>
                  <w:shd w:val="clear" w:color="auto" w:fill="auto"/>
                  <w:noWrap/>
                  <w:vAlign w:val="bottom"/>
                  <w:hideMark/>
                </w:tcPr>
                <w:p w14:paraId="06B5F1ED"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0D0ECB8C"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46947-4043</w:t>
                  </w:r>
                </w:p>
              </w:tc>
            </w:tr>
            <w:tr w:rsidR="000307C8" w:rsidRPr="000307C8" w14:paraId="14017C51" w14:textId="77777777" w:rsidTr="000307C8">
              <w:trPr>
                <w:trHeight w:val="300"/>
              </w:trPr>
              <w:tc>
                <w:tcPr>
                  <w:tcW w:w="1720" w:type="dxa"/>
                  <w:tcBorders>
                    <w:top w:val="nil"/>
                    <w:left w:val="nil"/>
                    <w:bottom w:val="nil"/>
                    <w:right w:val="nil"/>
                  </w:tcBorders>
                  <w:shd w:val="clear" w:color="auto" w:fill="auto"/>
                  <w:noWrap/>
                  <w:vAlign w:val="bottom"/>
                  <w:hideMark/>
                </w:tcPr>
                <w:p w14:paraId="15CEE320"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3CEC0D5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800 Fulton Street</w:t>
                  </w:r>
                </w:p>
              </w:tc>
              <w:tc>
                <w:tcPr>
                  <w:tcW w:w="1300" w:type="dxa"/>
                  <w:tcBorders>
                    <w:top w:val="nil"/>
                    <w:left w:val="nil"/>
                    <w:bottom w:val="nil"/>
                    <w:right w:val="nil"/>
                  </w:tcBorders>
                  <w:shd w:val="clear" w:color="auto" w:fill="auto"/>
                  <w:noWrap/>
                  <w:vAlign w:val="bottom"/>
                  <w:hideMark/>
                </w:tcPr>
                <w:p w14:paraId="46C82D0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Logansport</w:t>
                  </w:r>
                </w:p>
              </w:tc>
              <w:tc>
                <w:tcPr>
                  <w:tcW w:w="660" w:type="dxa"/>
                  <w:tcBorders>
                    <w:top w:val="nil"/>
                    <w:left w:val="nil"/>
                    <w:bottom w:val="nil"/>
                    <w:right w:val="nil"/>
                  </w:tcBorders>
                  <w:shd w:val="clear" w:color="auto" w:fill="auto"/>
                  <w:noWrap/>
                  <w:vAlign w:val="bottom"/>
                  <w:hideMark/>
                </w:tcPr>
                <w:p w14:paraId="08743366"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6CE478F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46947-1577</w:t>
                  </w:r>
                </w:p>
              </w:tc>
            </w:tr>
            <w:tr w:rsidR="000307C8" w:rsidRPr="000307C8" w14:paraId="38505E34" w14:textId="77777777" w:rsidTr="000307C8">
              <w:trPr>
                <w:trHeight w:val="300"/>
              </w:trPr>
              <w:tc>
                <w:tcPr>
                  <w:tcW w:w="1720" w:type="dxa"/>
                  <w:tcBorders>
                    <w:top w:val="nil"/>
                    <w:left w:val="nil"/>
                    <w:bottom w:val="nil"/>
                    <w:right w:val="nil"/>
                  </w:tcBorders>
                  <w:shd w:val="clear" w:color="auto" w:fill="auto"/>
                  <w:noWrap/>
                  <w:vAlign w:val="bottom"/>
                  <w:hideMark/>
                </w:tcPr>
                <w:p w14:paraId="180AE826"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7578C089"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1015 Michigan Ave</w:t>
                  </w:r>
                </w:p>
              </w:tc>
              <w:tc>
                <w:tcPr>
                  <w:tcW w:w="1300" w:type="dxa"/>
                  <w:tcBorders>
                    <w:top w:val="nil"/>
                    <w:left w:val="nil"/>
                    <w:bottom w:val="nil"/>
                    <w:right w:val="nil"/>
                  </w:tcBorders>
                  <w:shd w:val="clear" w:color="auto" w:fill="auto"/>
                  <w:noWrap/>
                  <w:vAlign w:val="bottom"/>
                  <w:hideMark/>
                </w:tcPr>
                <w:p w14:paraId="347F339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Logansport</w:t>
                  </w:r>
                </w:p>
              </w:tc>
              <w:tc>
                <w:tcPr>
                  <w:tcW w:w="660" w:type="dxa"/>
                  <w:tcBorders>
                    <w:top w:val="nil"/>
                    <w:left w:val="nil"/>
                    <w:bottom w:val="nil"/>
                    <w:right w:val="nil"/>
                  </w:tcBorders>
                  <w:shd w:val="clear" w:color="auto" w:fill="auto"/>
                  <w:noWrap/>
                  <w:vAlign w:val="bottom"/>
                  <w:hideMark/>
                </w:tcPr>
                <w:p w14:paraId="0EEB1062"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6AE041FC"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46947-1597</w:t>
                  </w:r>
                </w:p>
              </w:tc>
            </w:tr>
            <w:tr w:rsidR="000307C8" w:rsidRPr="000307C8" w14:paraId="2DB2F865" w14:textId="77777777" w:rsidTr="000307C8">
              <w:trPr>
                <w:trHeight w:val="300"/>
              </w:trPr>
              <w:tc>
                <w:tcPr>
                  <w:tcW w:w="1720" w:type="dxa"/>
                  <w:tcBorders>
                    <w:top w:val="nil"/>
                    <w:left w:val="nil"/>
                    <w:bottom w:val="nil"/>
                    <w:right w:val="nil"/>
                  </w:tcBorders>
                  <w:shd w:val="clear" w:color="auto" w:fill="auto"/>
                  <w:noWrap/>
                  <w:vAlign w:val="bottom"/>
                  <w:hideMark/>
                </w:tcPr>
                <w:p w14:paraId="7E3ABBE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Miami</w:t>
                  </w:r>
                </w:p>
              </w:tc>
              <w:tc>
                <w:tcPr>
                  <w:tcW w:w="2440" w:type="dxa"/>
                  <w:tcBorders>
                    <w:top w:val="nil"/>
                    <w:left w:val="nil"/>
                    <w:bottom w:val="nil"/>
                    <w:right w:val="nil"/>
                  </w:tcBorders>
                  <w:shd w:val="clear" w:color="auto" w:fill="auto"/>
                  <w:noWrap/>
                  <w:vAlign w:val="bottom"/>
                  <w:hideMark/>
                </w:tcPr>
                <w:p w14:paraId="2E47133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1000 N Broadway Suite A</w:t>
                  </w:r>
                </w:p>
              </w:tc>
              <w:tc>
                <w:tcPr>
                  <w:tcW w:w="1300" w:type="dxa"/>
                  <w:tcBorders>
                    <w:top w:val="nil"/>
                    <w:left w:val="nil"/>
                    <w:bottom w:val="nil"/>
                    <w:right w:val="nil"/>
                  </w:tcBorders>
                  <w:shd w:val="clear" w:color="auto" w:fill="auto"/>
                  <w:noWrap/>
                  <w:vAlign w:val="bottom"/>
                  <w:hideMark/>
                </w:tcPr>
                <w:p w14:paraId="77B8E25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Peru</w:t>
                  </w:r>
                </w:p>
              </w:tc>
              <w:tc>
                <w:tcPr>
                  <w:tcW w:w="660" w:type="dxa"/>
                  <w:tcBorders>
                    <w:top w:val="nil"/>
                    <w:left w:val="nil"/>
                    <w:bottom w:val="nil"/>
                    <w:right w:val="nil"/>
                  </w:tcBorders>
                  <w:shd w:val="clear" w:color="auto" w:fill="auto"/>
                  <w:noWrap/>
                  <w:vAlign w:val="bottom"/>
                  <w:hideMark/>
                </w:tcPr>
                <w:p w14:paraId="0AD0411C"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725E7B7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46970-1070</w:t>
                  </w:r>
                </w:p>
              </w:tc>
            </w:tr>
            <w:tr w:rsidR="000307C8" w:rsidRPr="000307C8" w14:paraId="39EDCC4B" w14:textId="77777777" w:rsidTr="000307C8">
              <w:trPr>
                <w:trHeight w:val="300"/>
              </w:trPr>
              <w:tc>
                <w:tcPr>
                  <w:tcW w:w="1720" w:type="dxa"/>
                  <w:tcBorders>
                    <w:top w:val="nil"/>
                    <w:left w:val="nil"/>
                    <w:bottom w:val="nil"/>
                    <w:right w:val="nil"/>
                  </w:tcBorders>
                  <w:shd w:val="clear" w:color="auto" w:fill="auto"/>
                  <w:noWrap/>
                  <w:vAlign w:val="bottom"/>
                  <w:hideMark/>
                </w:tcPr>
                <w:p w14:paraId="45EFF9D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2251251F"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109 E Black Ln</w:t>
                  </w:r>
                </w:p>
              </w:tc>
              <w:tc>
                <w:tcPr>
                  <w:tcW w:w="1300" w:type="dxa"/>
                  <w:tcBorders>
                    <w:top w:val="nil"/>
                    <w:left w:val="nil"/>
                    <w:bottom w:val="nil"/>
                    <w:right w:val="nil"/>
                  </w:tcBorders>
                  <w:shd w:val="clear" w:color="auto" w:fill="auto"/>
                  <w:noWrap/>
                  <w:vAlign w:val="bottom"/>
                  <w:hideMark/>
                </w:tcPr>
                <w:p w14:paraId="1E09D295"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Royal Center</w:t>
                  </w:r>
                </w:p>
              </w:tc>
              <w:tc>
                <w:tcPr>
                  <w:tcW w:w="660" w:type="dxa"/>
                  <w:tcBorders>
                    <w:top w:val="nil"/>
                    <w:left w:val="nil"/>
                    <w:bottom w:val="nil"/>
                    <w:right w:val="nil"/>
                  </w:tcBorders>
                  <w:shd w:val="clear" w:color="auto" w:fill="auto"/>
                  <w:noWrap/>
                  <w:vAlign w:val="bottom"/>
                  <w:hideMark/>
                </w:tcPr>
                <w:p w14:paraId="79E05A11"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2EEC4A5E"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46978-9221</w:t>
                  </w:r>
                </w:p>
              </w:tc>
            </w:tr>
            <w:tr w:rsidR="000307C8" w:rsidRPr="000307C8" w14:paraId="3C3E5E6B" w14:textId="77777777" w:rsidTr="000307C8">
              <w:trPr>
                <w:trHeight w:val="300"/>
              </w:trPr>
              <w:tc>
                <w:tcPr>
                  <w:tcW w:w="1720" w:type="dxa"/>
                  <w:tcBorders>
                    <w:top w:val="nil"/>
                    <w:left w:val="nil"/>
                    <w:bottom w:val="nil"/>
                    <w:right w:val="nil"/>
                  </w:tcBorders>
                  <w:shd w:val="clear" w:color="auto" w:fill="auto"/>
                  <w:noWrap/>
                  <w:vAlign w:val="bottom"/>
                  <w:hideMark/>
                </w:tcPr>
                <w:p w14:paraId="72C3326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Cass</w:t>
                  </w:r>
                </w:p>
              </w:tc>
              <w:tc>
                <w:tcPr>
                  <w:tcW w:w="2440" w:type="dxa"/>
                  <w:tcBorders>
                    <w:top w:val="nil"/>
                    <w:left w:val="nil"/>
                    <w:bottom w:val="nil"/>
                    <w:right w:val="nil"/>
                  </w:tcBorders>
                  <w:shd w:val="clear" w:color="auto" w:fill="auto"/>
                  <w:noWrap/>
                  <w:vAlign w:val="bottom"/>
                  <w:hideMark/>
                </w:tcPr>
                <w:p w14:paraId="4571C5D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417 S Chicago St</w:t>
                  </w:r>
                </w:p>
              </w:tc>
              <w:tc>
                <w:tcPr>
                  <w:tcW w:w="1300" w:type="dxa"/>
                  <w:tcBorders>
                    <w:top w:val="nil"/>
                    <w:left w:val="nil"/>
                    <w:bottom w:val="nil"/>
                    <w:right w:val="nil"/>
                  </w:tcBorders>
                  <w:shd w:val="clear" w:color="auto" w:fill="auto"/>
                  <w:noWrap/>
                  <w:vAlign w:val="bottom"/>
                  <w:hideMark/>
                </w:tcPr>
                <w:p w14:paraId="38BF2E35"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Royal Center</w:t>
                  </w:r>
                </w:p>
              </w:tc>
              <w:tc>
                <w:tcPr>
                  <w:tcW w:w="660" w:type="dxa"/>
                  <w:tcBorders>
                    <w:top w:val="nil"/>
                    <w:left w:val="nil"/>
                    <w:bottom w:val="nil"/>
                    <w:right w:val="nil"/>
                  </w:tcBorders>
                  <w:shd w:val="clear" w:color="auto" w:fill="auto"/>
                  <w:noWrap/>
                  <w:vAlign w:val="bottom"/>
                  <w:hideMark/>
                </w:tcPr>
                <w:p w14:paraId="195C791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0B9DB53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46978-9088</w:t>
                  </w:r>
                </w:p>
              </w:tc>
            </w:tr>
            <w:tr w:rsidR="000307C8" w:rsidRPr="000307C8" w14:paraId="08A82827" w14:textId="77777777" w:rsidTr="000307C8">
              <w:trPr>
                <w:trHeight w:val="300"/>
              </w:trPr>
              <w:tc>
                <w:tcPr>
                  <w:tcW w:w="1720" w:type="dxa"/>
                  <w:tcBorders>
                    <w:top w:val="nil"/>
                    <w:left w:val="nil"/>
                    <w:bottom w:val="nil"/>
                    <w:right w:val="nil"/>
                  </w:tcBorders>
                  <w:shd w:val="clear" w:color="auto" w:fill="auto"/>
                  <w:noWrap/>
                  <w:vAlign w:val="bottom"/>
                  <w:hideMark/>
                </w:tcPr>
                <w:p w14:paraId="3FB8FB60"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Fulton</w:t>
                  </w:r>
                </w:p>
              </w:tc>
              <w:tc>
                <w:tcPr>
                  <w:tcW w:w="2440" w:type="dxa"/>
                  <w:tcBorders>
                    <w:top w:val="nil"/>
                    <w:left w:val="nil"/>
                    <w:bottom w:val="nil"/>
                    <w:right w:val="nil"/>
                  </w:tcBorders>
                  <w:shd w:val="clear" w:color="auto" w:fill="auto"/>
                  <w:noWrap/>
                  <w:vAlign w:val="bottom"/>
                  <w:hideMark/>
                </w:tcPr>
                <w:p w14:paraId="369056CF"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401 E 8th Street</w:t>
                  </w:r>
                </w:p>
              </w:tc>
              <w:tc>
                <w:tcPr>
                  <w:tcW w:w="1300" w:type="dxa"/>
                  <w:tcBorders>
                    <w:top w:val="nil"/>
                    <w:left w:val="nil"/>
                    <w:bottom w:val="nil"/>
                    <w:right w:val="nil"/>
                  </w:tcBorders>
                  <w:shd w:val="clear" w:color="auto" w:fill="auto"/>
                  <w:noWrap/>
                  <w:vAlign w:val="bottom"/>
                  <w:hideMark/>
                </w:tcPr>
                <w:p w14:paraId="5A5F213C"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Rochester</w:t>
                  </w:r>
                </w:p>
              </w:tc>
              <w:tc>
                <w:tcPr>
                  <w:tcW w:w="660" w:type="dxa"/>
                  <w:tcBorders>
                    <w:top w:val="nil"/>
                    <w:left w:val="nil"/>
                    <w:bottom w:val="nil"/>
                    <w:right w:val="nil"/>
                  </w:tcBorders>
                  <w:shd w:val="clear" w:color="auto" w:fill="auto"/>
                  <w:noWrap/>
                  <w:vAlign w:val="bottom"/>
                  <w:hideMark/>
                </w:tcPr>
                <w:p w14:paraId="0E8AD311"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7ECFE599"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46975-1499</w:t>
                  </w:r>
                </w:p>
              </w:tc>
            </w:tr>
            <w:tr w:rsidR="000307C8" w:rsidRPr="000307C8" w14:paraId="4F169712" w14:textId="77777777" w:rsidTr="000307C8">
              <w:trPr>
                <w:trHeight w:val="300"/>
              </w:trPr>
              <w:tc>
                <w:tcPr>
                  <w:tcW w:w="1720" w:type="dxa"/>
                  <w:tcBorders>
                    <w:top w:val="nil"/>
                    <w:left w:val="nil"/>
                    <w:bottom w:val="nil"/>
                    <w:right w:val="nil"/>
                  </w:tcBorders>
                  <w:shd w:val="clear" w:color="auto" w:fill="auto"/>
                  <w:noWrap/>
                  <w:vAlign w:val="bottom"/>
                  <w:hideMark/>
                </w:tcPr>
                <w:p w14:paraId="36192687"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Fulton</w:t>
                  </w:r>
                </w:p>
              </w:tc>
              <w:tc>
                <w:tcPr>
                  <w:tcW w:w="2440" w:type="dxa"/>
                  <w:tcBorders>
                    <w:top w:val="nil"/>
                    <w:left w:val="nil"/>
                    <w:bottom w:val="nil"/>
                    <w:right w:val="nil"/>
                  </w:tcBorders>
                  <w:shd w:val="clear" w:color="auto" w:fill="auto"/>
                  <w:noWrap/>
                  <w:vAlign w:val="bottom"/>
                  <w:hideMark/>
                </w:tcPr>
                <w:p w14:paraId="7DE7D205"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1 Zebra Ln</w:t>
                  </w:r>
                </w:p>
              </w:tc>
              <w:tc>
                <w:tcPr>
                  <w:tcW w:w="1300" w:type="dxa"/>
                  <w:tcBorders>
                    <w:top w:val="nil"/>
                    <w:left w:val="nil"/>
                    <w:bottom w:val="nil"/>
                    <w:right w:val="nil"/>
                  </w:tcBorders>
                  <w:shd w:val="clear" w:color="auto" w:fill="auto"/>
                  <w:noWrap/>
                  <w:vAlign w:val="bottom"/>
                  <w:hideMark/>
                </w:tcPr>
                <w:p w14:paraId="417106DF"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Rochester</w:t>
                  </w:r>
                </w:p>
              </w:tc>
              <w:tc>
                <w:tcPr>
                  <w:tcW w:w="660" w:type="dxa"/>
                  <w:tcBorders>
                    <w:top w:val="nil"/>
                    <w:left w:val="nil"/>
                    <w:bottom w:val="nil"/>
                    <w:right w:val="nil"/>
                  </w:tcBorders>
                  <w:shd w:val="clear" w:color="auto" w:fill="auto"/>
                  <w:noWrap/>
                  <w:vAlign w:val="bottom"/>
                  <w:hideMark/>
                </w:tcPr>
                <w:p w14:paraId="282178FF"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272B9C4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46975-1349</w:t>
                  </w:r>
                </w:p>
              </w:tc>
            </w:tr>
            <w:tr w:rsidR="000307C8" w:rsidRPr="000307C8" w14:paraId="05878AF4" w14:textId="77777777" w:rsidTr="000307C8">
              <w:trPr>
                <w:trHeight w:val="300"/>
              </w:trPr>
              <w:tc>
                <w:tcPr>
                  <w:tcW w:w="1720" w:type="dxa"/>
                  <w:tcBorders>
                    <w:top w:val="nil"/>
                    <w:left w:val="nil"/>
                    <w:bottom w:val="nil"/>
                    <w:right w:val="nil"/>
                  </w:tcBorders>
                  <w:shd w:val="clear" w:color="auto" w:fill="auto"/>
                  <w:noWrap/>
                  <w:vAlign w:val="bottom"/>
                  <w:hideMark/>
                </w:tcPr>
                <w:p w14:paraId="30AE7A7C"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Pulaski</w:t>
                  </w:r>
                </w:p>
              </w:tc>
              <w:tc>
                <w:tcPr>
                  <w:tcW w:w="2440" w:type="dxa"/>
                  <w:tcBorders>
                    <w:top w:val="nil"/>
                    <w:left w:val="nil"/>
                    <w:bottom w:val="nil"/>
                    <w:right w:val="nil"/>
                  </w:tcBorders>
                  <w:shd w:val="clear" w:color="auto" w:fill="auto"/>
                  <w:noWrap/>
                  <w:vAlign w:val="bottom"/>
                  <w:hideMark/>
                </w:tcPr>
                <w:p w14:paraId="309DC4EF"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613 Terrace Dr</w:t>
                  </w:r>
                </w:p>
              </w:tc>
              <w:tc>
                <w:tcPr>
                  <w:tcW w:w="1300" w:type="dxa"/>
                  <w:tcBorders>
                    <w:top w:val="nil"/>
                    <w:left w:val="nil"/>
                    <w:bottom w:val="nil"/>
                    <w:right w:val="nil"/>
                  </w:tcBorders>
                  <w:shd w:val="clear" w:color="auto" w:fill="auto"/>
                  <w:noWrap/>
                  <w:vAlign w:val="bottom"/>
                  <w:hideMark/>
                </w:tcPr>
                <w:p w14:paraId="2F98CF28"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Winamac</w:t>
                  </w:r>
                </w:p>
              </w:tc>
              <w:tc>
                <w:tcPr>
                  <w:tcW w:w="660" w:type="dxa"/>
                  <w:tcBorders>
                    <w:top w:val="nil"/>
                    <w:left w:val="nil"/>
                    <w:bottom w:val="nil"/>
                    <w:right w:val="nil"/>
                  </w:tcBorders>
                  <w:shd w:val="clear" w:color="auto" w:fill="auto"/>
                  <w:noWrap/>
                  <w:vAlign w:val="bottom"/>
                  <w:hideMark/>
                </w:tcPr>
                <w:p w14:paraId="144FEC34"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IN</w:t>
                  </w:r>
                </w:p>
              </w:tc>
              <w:tc>
                <w:tcPr>
                  <w:tcW w:w="1120" w:type="dxa"/>
                  <w:tcBorders>
                    <w:top w:val="nil"/>
                    <w:left w:val="nil"/>
                    <w:bottom w:val="nil"/>
                    <w:right w:val="nil"/>
                  </w:tcBorders>
                  <w:shd w:val="clear" w:color="auto" w:fill="auto"/>
                  <w:noWrap/>
                  <w:vAlign w:val="bottom"/>
                  <w:hideMark/>
                </w:tcPr>
                <w:p w14:paraId="592542FB" w14:textId="77777777" w:rsidR="000307C8" w:rsidRPr="000307C8" w:rsidRDefault="000307C8" w:rsidP="000307C8">
                  <w:pPr>
                    <w:widowControl/>
                    <w:rPr>
                      <w:rFonts w:ascii="Calibri" w:eastAsia="Times New Roman" w:hAnsi="Calibri" w:cs="Calibri"/>
                      <w:sz w:val="22"/>
                      <w:szCs w:val="22"/>
                      <w:lang w:eastAsia="en-US"/>
                    </w:rPr>
                  </w:pPr>
                  <w:r w:rsidRPr="000307C8">
                    <w:rPr>
                      <w:rFonts w:ascii="Calibri" w:eastAsia="Times New Roman" w:hAnsi="Calibri" w:cs="Calibri"/>
                      <w:sz w:val="22"/>
                      <w:szCs w:val="22"/>
                      <w:lang w:eastAsia="en-US"/>
                    </w:rPr>
                    <w:t>46996-1111</w:t>
                  </w:r>
                </w:p>
              </w:tc>
            </w:tr>
          </w:tbl>
          <w:p w14:paraId="4B94D5A5" w14:textId="7A72B6FF" w:rsidR="000307C8" w:rsidRDefault="000307C8">
            <w:pPr>
              <w:rPr>
                <w:rFonts w:ascii="Arial" w:eastAsia="Arial" w:hAnsi="Arial" w:cs="Arial"/>
                <w:b/>
                <w:sz w:val="22"/>
                <w:szCs w:val="22"/>
              </w:rPr>
            </w:pPr>
          </w:p>
        </w:tc>
      </w:tr>
    </w:tbl>
    <w:p w14:paraId="3DEEC669" w14:textId="77777777" w:rsidR="00E02DB4" w:rsidRDefault="00E02DB4">
      <w:pPr>
        <w:pBdr>
          <w:top w:val="nil"/>
          <w:left w:val="nil"/>
          <w:bottom w:val="nil"/>
          <w:right w:val="nil"/>
          <w:between w:val="nil"/>
        </w:pBdr>
        <w:rPr>
          <w:rFonts w:ascii="Arial" w:eastAsia="Arial" w:hAnsi="Arial" w:cs="Arial"/>
          <w:b/>
          <w:sz w:val="22"/>
          <w:szCs w:val="22"/>
        </w:rPr>
      </w:pPr>
    </w:p>
    <w:p w14:paraId="6A567F2B" w14:textId="77777777" w:rsidR="00E02DB4" w:rsidRDefault="009E3B0E">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lastRenderedPageBreak/>
        <w:t>Section 2. Staffing</w:t>
      </w:r>
    </w:p>
    <w:p w14:paraId="29D6B04F" w14:textId="77777777" w:rsidR="00E02DB4" w:rsidRDefault="009E3B0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04549123"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 xml:space="preserve">2.4.2.1 </w:t>
      </w:r>
      <w:r>
        <w:rPr>
          <w:rFonts w:ascii="Arial" w:eastAsia="Arial" w:hAnsi="Arial" w:cs="Arial"/>
          <w:sz w:val="22"/>
          <w:szCs w:val="22"/>
        </w:rPr>
        <w:tab/>
        <w:t>How many staff are in your total workforce currently? How many vacancies do you presently have? How many vacancies do you project over the next year? What staffing levels or specializations do you have the highest need for?</w:t>
      </w:r>
    </w:p>
    <w:p w14:paraId="3656B9AB" w14:textId="77777777" w:rsidR="00E02DB4" w:rsidRDefault="00E02DB4">
      <w:pPr>
        <w:widowControl/>
        <w:pBdr>
          <w:top w:val="nil"/>
          <w:left w:val="nil"/>
          <w:bottom w:val="nil"/>
          <w:right w:val="nil"/>
          <w:between w:val="nil"/>
        </w:pBdr>
        <w:ind w:left="360"/>
        <w:rPr>
          <w:rFonts w:ascii="Arial" w:eastAsia="Arial" w:hAnsi="Arial" w:cs="Arial"/>
          <w:b/>
          <w:color w:val="000000"/>
          <w:sz w:val="22"/>
          <w:szCs w:val="22"/>
        </w:rPr>
      </w:pPr>
    </w:p>
    <w:tbl>
      <w:tblPr>
        <w:tblStyle w:val="a1"/>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5FB0818" w14:textId="77777777">
        <w:tc>
          <w:tcPr>
            <w:tcW w:w="8856" w:type="dxa"/>
            <w:shd w:val="clear" w:color="auto" w:fill="FFFF99"/>
          </w:tcPr>
          <w:p w14:paraId="049F31CB" w14:textId="29C1335E" w:rsidR="00E02DB4" w:rsidRPr="00190AD0" w:rsidRDefault="00556DE1">
            <w:pPr>
              <w:rPr>
                <w:rFonts w:ascii="Arial" w:eastAsia="Arial" w:hAnsi="Arial" w:cs="Arial"/>
                <w:bCs/>
                <w:color w:val="000000"/>
                <w:sz w:val="22"/>
                <w:szCs w:val="22"/>
              </w:rPr>
            </w:pPr>
            <w:r w:rsidRPr="00190AD0">
              <w:rPr>
                <w:rFonts w:ascii="Arial" w:eastAsia="Arial" w:hAnsi="Arial" w:cs="Arial"/>
                <w:bCs/>
                <w:color w:val="000000"/>
                <w:sz w:val="22"/>
                <w:szCs w:val="22"/>
              </w:rPr>
              <w:t>As of 11/6/23, we have 417 staff within our workforce</w:t>
            </w:r>
            <w:r w:rsidR="006F23AA" w:rsidRPr="00190AD0">
              <w:rPr>
                <w:rFonts w:ascii="Arial" w:eastAsia="Arial" w:hAnsi="Arial" w:cs="Arial"/>
                <w:bCs/>
                <w:color w:val="000000"/>
                <w:sz w:val="22"/>
                <w:szCs w:val="22"/>
              </w:rPr>
              <w:t xml:space="preserve"> with</w:t>
            </w:r>
            <w:r w:rsidR="003D289C" w:rsidRPr="00190AD0">
              <w:rPr>
                <w:rFonts w:ascii="Arial" w:eastAsia="Arial" w:hAnsi="Arial" w:cs="Arial"/>
                <w:bCs/>
                <w:color w:val="000000"/>
                <w:sz w:val="22"/>
                <w:szCs w:val="22"/>
              </w:rPr>
              <w:t xml:space="preserve"> 35 staff presently in the onboarding process (ie background checks etc</w:t>
            </w:r>
            <w:r w:rsidR="002515FC">
              <w:rPr>
                <w:rFonts w:ascii="Arial" w:eastAsia="Arial" w:hAnsi="Arial" w:cs="Arial"/>
                <w:bCs/>
                <w:color w:val="000000"/>
                <w:sz w:val="22"/>
                <w:szCs w:val="22"/>
              </w:rPr>
              <w:t xml:space="preserve"> to become a new hire</w:t>
            </w:r>
            <w:r w:rsidR="003D289C" w:rsidRPr="00190AD0">
              <w:rPr>
                <w:rFonts w:ascii="Arial" w:eastAsia="Arial" w:hAnsi="Arial" w:cs="Arial"/>
                <w:bCs/>
                <w:color w:val="000000"/>
                <w:sz w:val="22"/>
                <w:szCs w:val="22"/>
              </w:rPr>
              <w:t xml:space="preserve">). </w:t>
            </w:r>
            <w:r w:rsidR="002B38F7" w:rsidRPr="00190AD0">
              <w:rPr>
                <w:rFonts w:ascii="Arial" w:eastAsia="Arial" w:hAnsi="Arial" w:cs="Arial"/>
                <w:bCs/>
                <w:color w:val="000000"/>
                <w:sz w:val="22"/>
                <w:szCs w:val="22"/>
              </w:rPr>
              <w:t>We presently have</w:t>
            </w:r>
            <w:r w:rsidR="0006724D" w:rsidRPr="00190AD0">
              <w:rPr>
                <w:rFonts w:ascii="Arial" w:eastAsia="Arial" w:hAnsi="Arial" w:cs="Arial"/>
                <w:bCs/>
                <w:color w:val="000000"/>
                <w:sz w:val="22"/>
                <w:szCs w:val="22"/>
              </w:rPr>
              <w:t xml:space="preserve"> 64 openings that are based on current budgeted positions </w:t>
            </w:r>
            <w:r w:rsidR="00B44FC9">
              <w:rPr>
                <w:rFonts w:ascii="Arial" w:eastAsia="Arial" w:hAnsi="Arial" w:cs="Arial"/>
                <w:bCs/>
                <w:color w:val="000000"/>
                <w:sz w:val="22"/>
                <w:szCs w:val="22"/>
              </w:rPr>
              <w:t xml:space="preserve">for Fiscal Year 2024 </w:t>
            </w:r>
            <w:r w:rsidR="0006724D" w:rsidRPr="00190AD0">
              <w:rPr>
                <w:rFonts w:ascii="Arial" w:eastAsia="Arial" w:hAnsi="Arial" w:cs="Arial"/>
                <w:bCs/>
                <w:color w:val="000000"/>
                <w:sz w:val="22"/>
                <w:szCs w:val="22"/>
              </w:rPr>
              <w:t xml:space="preserve">and forecasted </w:t>
            </w:r>
            <w:r w:rsidR="00765E52" w:rsidRPr="00190AD0">
              <w:rPr>
                <w:rFonts w:ascii="Arial" w:eastAsia="Arial" w:hAnsi="Arial" w:cs="Arial"/>
                <w:bCs/>
                <w:color w:val="000000"/>
                <w:sz w:val="22"/>
                <w:szCs w:val="22"/>
              </w:rPr>
              <w:t>needs based on our predictive/concurrent hiring methodology.</w:t>
            </w:r>
            <w:r w:rsidR="00F91614" w:rsidRPr="00190AD0">
              <w:rPr>
                <w:rFonts w:ascii="Arial" w:eastAsia="Arial" w:hAnsi="Arial" w:cs="Arial"/>
                <w:bCs/>
                <w:color w:val="000000"/>
                <w:sz w:val="22"/>
                <w:szCs w:val="22"/>
              </w:rPr>
              <w:t xml:space="preserve"> </w:t>
            </w:r>
            <w:r w:rsidR="000A058E" w:rsidRPr="00190AD0">
              <w:rPr>
                <w:rFonts w:ascii="Arial" w:eastAsia="Arial" w:hAnsi="Arial" w:cs="Arial"/>
                <w:bCs/>
                <w:color w:val="000000"/>
                <w:sz w:val="22"/>
                <w:szCs w:val="22"/>
              </w:rPr>
              <w:t xml:space="preserve">A </w:t>
            </w:r>
            <w:r w:rsidR="00D67A55" w:rsidRPr="00190AD0">
              <w:rPr>
                <w:rFonts w:ascii="Arial" w:eastAsia="Arial" w:hAnsi="Arial" w:cs="Arial"/>
                <w:bCs/>
                <w:color w:val="000000"/>
                <w:sz w:val="22"/>
                <w:szCs w:val="22"/>
              </w:rPr>
              <w:t>high need</w:t>
            </w:r>
            <w:r w:rsidR="000A058E" w:rsidRPr="00190AD0">
              <w:rPr>
                <w:rFonts w:ascii="Arial" w:eastAsia="Arial" w:hAnsi="Arial" w:cs="Arial"/>
                <w:bCs/>
                <w:color w:val="000000"/>
                <w:sz w:val="22"/>
                <w:szCs w:val="22"/>
              </w:rPr>
              <w:t xml:space="preserve"> but</w:t>
            </w:r>
            <w:r w:rsidR="00D67A55" w:rsidRPr="00190AD0">
              <w:rPr>
                <w:rFonts w:ascii="Arial" w:eastAsia="Arial" w:hAnsi="Arial" w:cs="Arial"/>
                <w:bCs/>
                <w:color w:val="000000"/>
                <w:sz w:val="22"/>
                <w:szCs w:val="22"/>
              </w:rPr>
              <w:t xml:space="preserve"> most difficult to fill position i</w:t>
            </w:r>
            <w:r w:rsidR="000A058E" w:rsidRPr="00190AD0">
              <w:rPr>
                <w:rFonts w:ascii="Arial" w:eastAsia="Arial" w:hAnsi="Arial" w:cs="Arial"/>
                <w:bCs/>
                <w:color w:val="000000"/>
                <w:sz w:val="22"/>
                <w:szCs w:val="22"/>
              </w:rPr>
              <w:t>s</w:t>
            </w:r>
            <w:r w:rsidR="00D67A55" w:rsidRPr="00190AD0">
              <w:rPr>
                <w:rFonts w:ascii="Arial" w:eastAsia="Arial" w:hAnsi="Arial" w:cs="Arial"/>
                <w:bCs/>
                <w:color w:val="000000"/>
                <w:sz w:val="22"/>
                <w:szCs w:val="22"/>
              </w:rPr>
              <w:t xml:space="preserve"> clinical therapist</w:t>
            </w:r>
            <w:r w:rsidR="000A058E" w:rsidRPr="00190AD0">
              <w:rPr>
                <w:rFonts w:ascii="Arial" w:eastAsia="Arial" w:hAnsi="Arial" w:cs="Arial"/>
                <w:bCs/>
                <w:color w:val="000000"/>
                <w:sz w:val="22"/>
                <w:szCs w:val="22"/>
              </w:rPr>
              <w:t xml:space="preserve">. We have high demand also for </w:t>
            </w:r>
            <w:r w:rsidR="00190AD0" w:rsidRPr="00190AD0">
              <w:rPr>
                <w:rFonts w:ascii="Arial" w:eastAsia="Arial" w:hAnsi="Arial" w:cs="Arial"/>
                <w:bCs/>
                <w:color w:val="000000"/>
                <w:sz w:val="22"/>
                <w:szCs w:val="22"/>
              </w:rPr>
              <w:t>Skills Trainers or what is referenced as OBHPs (Other Behavioral Health Professional).</w:t>
            </w:r>
            <w:r w:rsidR="00B44FC9">
              <w:rPr>
                <w:rFonts w:ascii="Arial" w:eastAsia="Arial" w:hAnsi="Arial" w:cs="Arial"/>
                <w:bCs/>
                <w:color w:val="000000"/>
                <w:sz w:val="22"/>
                <w:szCs w:val="22"/>
              </w:rPr>
              <w:t>We have a goal to get to 500 staff</w:t>
            </w:r>
            <w:r w:rsidR="00ED5350">
              <w:rPr>
                <w:rFonts w:ascii="Arial" w:eastAsia="Arial" w:hAnsi="Arial" w:cs="Arial"/>
                <w:bCs/>
                <w:color w:val="000000"/>
                <w:sz w:val="22"/>
                <w:szCs w:val="22"/>
              </w:rPr>
              <w:t>.</w:t>
            </w:r>
            <w:r w:rsidR="00FC7316">
              <w:rPr>
                <w:rFonts w:ascii="Arial" w:eastAsia="Arial" w:hAnsi="Arial" w:cs="Arial"/>
                <w:bCs/>
                <w:color w:val="000000"/>
                <w:sz w:val="22"/>
                <w:szCs w:val="22"/>
              </w:rPr>
              <w:t xml:space="preserve"> Also, important to note that over 90% of our staff operate on a 4 day, 32 hour work week</w:t>
            </w:r>
            <w:r w:rsidR="00776964">
              <w:rPr>
                <w:rFonts w:ascii="Arial" w:eastAsia="Arial" w:hAnsi="Arial" w:cs="Arial"/>
                <w:bCs/>
                <w:color w:val="000000"/>
                <w:sz w:val="22"/>
                <w:szCs w:val="22"/>
              </w:rPr>
              <w:t xml:space="preserve">. </w:t>
            </w:r>
          </w:p>
        </w:tc>
      </w:tr>
    </w:tbl>
    <w:p w14:paraId="53128261" w14:textId="77777777" w:rsidR="00E02DB4" w:rsidRDefault="00E02DB4">
      <w:pPr>
        <w:pBdr>
          <w:top w:val="nil"/>
          <w:left w:val="nil"/>
          <w:bottom w:val="nil"/>
          <w:right w:val="nil"/>
          <w:between w:val="nil"/>
        </w:pBdr>
        <w:ind w:left="702"/>
        <w:rPr>
          <w:rFonts w:ascii="Arial" w:eastAsia="Arial" w:hAnsi="Arial" w:cs="Arial"/>
          <w:color w:val="000000"/>
          <w:sz w:val="22"/>
          <w:szCs w:val="22"/>
        </w:rPr>
      </w:pPr>
    </w:p>
    <w:p w14:paraId="15D7C635"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2.4.2.2</w:t>
      </w:r>
      <w:r>
        <w:rPr>
          <w:rFonts w:ascii="Arial" w:eastAsia="Arial" w:hAnsi="Arial" w:cs="Arial"/>
          <w:sz w:val="22"/>
          <w:szCs w:val="22"/>
        </w:rPr>
        <w:tab/>
        <w:t>What support do you need for staffing to meet the CCBHC certification requirements by 7/1/24?</w:t>
      </w:r>
    </w:p>
    <w:p w14:paraId="62486C05" w14:textId="77777777" w:rsidR="00E02DB4" w:rsidRDefault="00E02DB4">
      <w:pPr>
        <w:pBdr>
          <w:top w:val="nil"/>
          <w:left w:val="nil"/>
          <w:bottom w:val="nil"/>
          <w:right w:val="nil"/>
          <w:between w:val="nil"/>
        </w:pBdr>
        <w:ind w:left="1080"/>
        <w:rPr>
          <w:rFonts w:ascii="Arial" w:eastAsia="Arial" w:hAnsi="Arial" w:cs="Arial"/>
          <w:color w:val="000000"/>
          <w:sz w:val="22"/>
          <w:szCs w:val="22"/>
        </w:rPr>
      </w:pPr>
    </w:p>
    <w:tbl>
      <w:tblPr>
        <w:tblStyle w:val="a2"/>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4101652C" w14:textId="77777777">
        <w:tc>
          <w:tcPr>
            <w:tcW w:w="8910" w:type="dxa"/>
            <w:shd w:val="clear" w:color="auto" w:fill="FFFF99"/>
          </w:tcPr>
          <w:p w14:paraId="4B99056E" w14:textId="1FC354C8" w:rsidR="00E02DB4" w:rsidRDefault="00206F59">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4C Health has staffing capabilities to meet CCBHC certification requirements</w:t>
            </w:r>
            <w:r w:rsidR="006B512B">
              <w:rPr>
                <w:rFonts w:ascii="Arial" w:eastAsia="Arial" w:hAnsi="Arial" w:cs="Arial"/>
                <w:color w:val="000000"/>
                <w:sz w:val="22"/>
                <w:szCs w:val="22"/>
              </w:rPr>
              <w:t xml:space="preserve">. </w:t>
            </w:r>
            <w:r w:rsidR="00781576">
              <w:rPr>
                <w:rFonts w:ascii="Arial" w:eastAsia="Arial" w:hAnsi="Arial" w:cs="Arial"/>
                <w:color w:val="000000"/>
                <w:sz w:val="22"/>
                <w:szCs w:val="22"/>
              </w:rPr>
              <w:t xml:space="preserve">Ultimately, the long game here is to build back from the shortage of Masters and above clinicians. That will take some years for the state and the nation. </w:t>
            </w:r>
            <w:r w:rsidR="0065515B">
              <w:rPr>
                <w:rFonts w:ascii="Arial" w:eastAsia="Arial" w:hAnsi="Arial" w:cs="Arial"/>
                <w:color w:val="000000"/>
                <w:sz w:val="22"/>
                <w:szCs w:val="22"/>
              </w:rPr>
              <w:t>During that interim time, the support needed is to understand agility and creating the capacity to skills-up OBHPs</w:t>
            </w:r>
            <w:r w:rsidR="005A1FCC">
              <w:rPr>
                <w:rFonts w:ascii="Arial" w:eastAsia="Arial" w:hAnsi="Arial" w:cs="Arial"/>
                <w:color w:val="000000"/>
                <w:sz w:val="22"/>
                <w:szCs w:val="22"/>
              </w:rPr>
              <w:t xml:space="preserve"> and Peers.</w:t>
            </w:r>
          </w:p>
        </w:tc>
      </w:tr>
    </w:tbl>
    <w:p w14:paraId="1299C43A" w14:textId="77777777" w:rsidR="00E02DB4" w:rsidRDefault="00E02DB4">
      <w:pPr>
        <w:rPr>
          <w:rFonts w:ascii="Arial" w:eastAsia="Arial" w:hAnsi="Arial" w:cs="Arial"/>
          <w:sz w:val="22"/>
          <w:szCs w:val="22"/>
        </w:rPr>
      </w:pPr>
    </w:p>
    <w:p w14:paraId="6B439547" w14:textId="58C2E6E3" w:rsidR="00E02DB4" w:rsidRDefault="7A0F115B"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2.4.2.3</w:t>
      </w:r>
      <w:r w:rsidR="00E02DB4">
        <w:tab/>
      </w:r>
      <w:r w:rsidRPr="47C4CE70">
        <w:rPr>
          <w:rFonts w:ascii="Arial" w:eastAsia="Arial" w:hAnsi="Arial" w:cs="Arial"/>
          <w:sz w:val="22"/>
          <w:szCs w:val="22"/>
        </w:rPr>
        <w:t>What goals do you have for your workforce capacity for CCBHC?</w:t>
      </w:r>
    </w:p>
    <w:p w14:paraId="4DDBEF00" w14:textId="4D73BAA6" w:rsidR="00E02DB4" w:rsidRDefault="00E02DB4" w:rsidP="47C4CE70">
      <w:pPr>
        <w:rPr>
          <w:rFonts w:ascii="Arial" w:eastAsia="Arial" w:hAnsi="Arial" w:cs="Arial"/>
          <w:sz w:val="22"/>
          <w:szCs w:val="22"/>
        </w:rPr>
      </w:pPr>
    </w:p>
    <w:tbl>
      <w:tblPr>
        <w:tblStyle w:val="a3"/>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3461D779" w14:textId="77777777">
        <w:tc>
          <w:tcPr>
            <w:tcW w:w="8910" w:type="dxa"/>
            <w:shd w:val="clear" w:color="auto" w:fill="FFFF99"/>
          </w:tcPr>
          <w:p w14:paraId="1DCCD2B2" w14:textId="55BFFEA4" w:rsidR="00E02DB4" w:rsidRDefault="00171536">
            <w:pPr>
              <w:rPr>
                <w:rFonts w:ascii="Arial" w:eastAsia="Arial" w:hAnsi="Arial" w:cs="Arial"/>
                <w:sz w:val="22"/>
                <w:szCs w:val="22"/>
              </w:rPr>
            </w:pPr>
            <w:r>
              <w:rPr>
                <w:rFonts w:ascii="Arial" w:eastAsia="Arial" w:hAnsi="Arial" w:cs="Arial"/>
                <w:sz w:val="22"/>
                <w:szCs w:val="22"/>
              </w:rPr>
              <w:t>Our Workforce journey is multi-pronged.</w:t>
            </w:r>
            <w:r w:rsidR="00ED5350">
              <w:rPr>
                <w:rFonts w:ascii="Arial" w:eastAsia="Arial" w:hAnsi="Arial" w:cs="Arial"/>
                <w:sz w:val="22"/>
                <w:szCs w:val="22"/>
              </w:rPr>
              <w:t xml:space="preserve"> While we have a goal of achieving 500 staff the below outlines </w:t>
            </w:r>
            <w:r w:rsidR="00FC7316">
              <w:rPr>
                <w:rFonts w:ascii="Arial" w:eastAsia="Arial" w:hAnsi="Arial" w:cs="Arial"/>
                <w:sz w:val="22"/>
                <w:szCs w:val="22"/>
              </w:rPr>
              <w:t>elements to “how” we achieve that.</w:t>
            </w:r>
          </w:p>
          <w:p w14:paraId="1B89581B" w14:textId="77777777" w:rsidR="00171536" w:rsidRDefault="00171536">
            <w:pPr>
              <w:rPr>
                <w:rFonts w:ascii="Arial" w:eastAsia="Arial" w:hAnsi="Arial" w:cs="Arial"/>
                <w:sz w:val="22"/>
                <w:szCs w:val="22"/>
              </w:rPr>
            </w:pPr>
          </w:p>
          <w:p w14:paraId="61776E02" w14:textId="77777777" w:rsidR="00171536" w:rsidRDefault="00171536">
            <w:pPr>
              <w:rPr>
                <w:rFonts w:ascii="Arial" w:eastAsia="Arial" w:hAnsi="Arial" w:cs="Arial"/>
                <w:sz w:val="22"/>
                <w:szCs w:val="22"/>
              </w:rPr>
            </w:pPr>
            <w:r>
              <w:rPr>
                <w:rFonts w:ascii="Arial" w:eastAsia="Arial" w:hAnsi="Arial" w:cs="Arial"/>
                <w:sz w:val="22"/>
                <w:szCs w:val="22"/>
              </w:rPr>
              <w:t>First, our goal was to establish a “calculator” if you will that allowed us to project staffing needs</w:t>
            </w:r>
            <w:r w:rsidR="00795555">
              <w:rPr>
                <w:rFonts w:ascii="Arial" w:eastAsia="Arial" w:hAnsi="Arial" w:cs="Arial"/>
                <w:sz w:val="22"/>
                <w:szCs w:val="22"/>
              </w:rPr>
              <w:t xml:space="preserve"> based on </w:t>
            </w:r>
          </w:p>
          <w:p w14:paraId="644F86E6" w14:textId="7CB67F0F" w:rsidR="00795555" w:rsidRDefault="00795555" w:rsidP="00795555">
            <w:pPr>
              <w:pStyle w:val="ListParagraph"/>
              <w:numPr>
                <w:ilvl w:val="0"/>
                <w:numId w:val="5"/>
              </w:numPr>
              <w:rPr>
                <w:rFonts w:ascii="Arial" w:eastAsia="Arial" w:hAnsi="Arial" w:cs="Arial"/>
                <w:sz w:val="22"/>
                <w:szCs w:val="22"/>
              </w:rPr>
            </w:pPr>
            <w:r>
              <w:rPr>
                <w:rFonts w:ascii="Arial" w:eastAsia="Arial" w:hAnsi="Arial" w:cs="Arial"/>
                <w:sz w:val="22"/>
                <w:szCs w:val="22"/>
              </w:rPr>
              <w:t>Concurrent/Predictive hiring needs to existing FTE budget and turnover</w:t>
            </w:r>
          </w:p>
          <w:p w14:paraId="2DE095FF" w14:textId="77777777" w:rsidR="00B72D06" w:rsidRDefault="00E44B0C" w:rsidP="00795555">
            <w:pPr>
              <w:pStyle w:val="ListParagraph"/>
              <w:numPr>
                <w:ilvl w:val="0"/>
                <w:numId w:val="5"/>
              </w:numPr>
              <w:rPr>
                <w:rFonts w:ascii="Arial" w:eastAsia="Arial" w:hAnsi="Arial" w:cs="Arial"/>
                <w:sz w:val="22"/>
                <w:szCs w:val="22"/>
              </w:rPr>
            </w:pPr>
            <w:r>
              <w:rPr>
                <w:rFonts w:ascii="Arial" w:eastAsia="Arial" w:hAnsi="Arial" w:cs="Arial"/>
                <w:sz w:val="22"/>
                <w:szCs w:val="22"/>
              </w:rPr>
              <w:t>Staffing Needs based on caseload and practice methodology by position type</w:t>
            </w:r>
            <w:r w:rsidR="00B72D06">
              <w:rPr>
                <w:rFonts w:ascii="Arial" w:eastAsia="Arial" w:hAnsi="Arial" w:cs="Arial"/>
                <w:sz w:val="22"/>
                <w:szCs w:val="22"/>
              </w:rPr>
              <w:t xml:space="preserve"> and total active consumers</w:t>
            </w:r>
          </w:p>
          <w:p w14:paraId="19E58E96" w14:textId="77777777" w:rsidR="00442E3E" w:rsidRDefault="00B72D06" w:rsidP="00795555">
            <w:pPr>
              <w:pStyle w:val="ListParagraph"/>
              <w:numPr>
                <w:ilvl w:val="0"/>
                <w:numId w:val="5"/>
              </w:numPr>
              <w:rPr>
                <w:rFonts w:ascii="Arial" w:eastAsia="Arial" w:hAnsi="Arial" w:cs="Arial"/>
                <w:sz w:val="22"/>
                <w:szCs w:val="22"/>
              </w:rPr>
            </w:pPr>
            <w:r>
              <w:rPr>
                <w:rFonts w:ascii="Arial" w:eastAsia="Arial" w:hAnsi="Arial" w:cs="Arial"/>
                <w:sz w:val="22"/>
                <w:szCs w:val="22"/>
              </w:rPr>
              <w:t>Forecasted staffing needs per county by Medicaid/HIP enrollment and estimated mental health/substance use</w:t>
            </w:r>
            <w:r w:rsidR="00442E3E">
              <w:rPr>
                <w:rFonts w:ascii="Arial" w:eastAsia="Arial" w:hAnsi="Arial" w:cs="Arial"/>
                <w:sz w:val="22"/>
                <w:szCs w:val="22"/>
              </w:rPr>
              <w:t xml:space="preserve"> prevalence rates.</w:t>
            </w:r>
          </w:p>
          <w:p w14:paraId="4911C13A" w14:textId="77777777" w:rsidR="00B76580" w:rsidRDefault="00B76580" w:rsidP="00B76580">
            <w:pPr>
              <w:rPr>
                <w:rFonts w:ascii="Arial" w:eastAsia="Arial" w:hAnsi="Arial" w:cs="Arial"/>
                <w:sz w:val="22"/>
                <w:szCs w:val="22"/>
              </w:rPr>
            </w:pPr>
          </w:p>
          <w:p w14:paraId="5DBEDC46" w14:textId="0957DFE6" w:rsidR="00B76580" w:rsidRPr="00B76580" w:rsidRDefault="00B76580" w:rsidP="00B76580">
            <w:pPr>
              <w:rPr>
                <w:rFonts w:ascii="Arial" w:eastAsia="Arial" w:hAnsi="Arial" w:cs="Arial"/>
                <w:sz w:val="22"/>
                <w:szCs w:val="22"/>
              </w:rPr>
            </w:pPr>
            <w:r>
              <w:rPr>
                <w:rFonts w:ascii="Arial" w:eastAsia="Arial" w:hAnsi="Arial" w:cs="Arial"/>
                <w:sz w:val="22"/>
                <w:szCs w:val="22"/>
              </w:rPr>
              <w:t>In addition, for our indirect/support departments we have long used a</w:t>
            </w:r>
            <w:r w:rsidR="008D468D">
              <w:rPr>
                <w:rFonts w:ascii="Arial" w:eastAsia="Arial" w:hAnsi="Arial" w:cs="Arial"/>
                <w:sz w:val="22"/>
                <w:szCs w:val="22"/>
              </w:rPr>
              <w:t>n</w:t>
            </w:r>
            <w:r>
              <w:rPr>
                <w:rFonts w:ascii="Arial" w:eastAsia="Arial" w:hAnsi="Arial" w:cs="Arial"/>
                <w:sz w:val="22"/>
                <w:szCs w:val="22"/>
              </w:rPr>
              <w:t xml:space="preserve"> FTE tracking methodology that allows </w:t>
            </w:r>
            <w:r w:rsidR="0010646A">
              <w:rPr>
                <w:rFonts w:ascii="Arial" w:eastAsia="Arial" w:hAnsi="Arial" w:cs="Arial"/>
                <w:sz w:val="22"/>
                <w:szCs w:val="22"/>
              </w:rPr>
              <w:t>leaders to evaluate current capacity to meet department work expectations and to determine whether they are appropriately staffed</w:t>
            </w:r>
            <w:r w:rsidR="008D468D">
              <w:rPr>
                <w:rFonts w:ascii="Arial" w:eastAsia="Arial" w:hAnsi="Arial" w:cs="Arial"/>
                <w:sz w:val="22"/>
                <w:szCs w:val="22"/>
              </w:rPr>
              <w:t>, and if not how many FTEs are needed. This is all data driven.</w:t>
            </w:r>
          </w:p>
          <w:p w14:paraId="1417247F" w14:textId="77777777" w:rsidR="00442E3E" w:rsidRDefault="00442E3E" w:rsidP="00442E3E">
            <w:pPr>
              <w:rPr>
                <w:rFonts w:ascii="Arial" w:eastAsia="Arial" w:hAnsi="Arial" w:cs="Arial"/>
                <w:sz w:val="22"/>
                <w:szCs w:val="22"/>
              </w:rPr>
            </w:pPr>
          </w:p>
          <w:p w14:paraId="0C8BC52E" w14:textId="031B5738" w:rsidR="000E0CE2" w:rsidRDefault="00442E3E" w:rsidP="00442E3E">
            <w:pPr>
              <w:rPr>
                <w:rFonts w:ascii="Arial" w:eastAsia="Arial" w:hAnsi="Arial" w:cs="Arial"/>
                <w:sz w:val="22"/>
                <w:szCs w:val="22"/>
              </w:rPr>
            </w:pPr>
            <w:r>
              <w:rPr>
                <w:rFonts w:ascii="Arial" w:eastAsia="Arial" w:hAnsi="Arial" w:cs="Arial"/>
                <w:sz w:val="22"/>
                <w:szCs w:val="22"/>
              </w:rPr>
              <w:t>We have accomplished 2 of the 3 bullets</w:t>
            </w:r>
            <w:r w:rsidR="008D468D">
              <w:rPr>
                <w:rFonts w:ascii="Arial" w:eastAsia="Arial" w:hAnsi="Arial" w:cs="Arial"/>
                <w:sz w:val="22"/>
                <w:szCs w:val="22"/>
              </w:rPr>
              <w:t xml:space="preserve"> above</w:t>
            </w:r>
            <w:r>
              <w:rPr>
                <w:rFonts w:ascii="Arial" w:eastAsia="Arial" w:hAnsi="Arial" w:cs="Arial"/>
                <w:sz w:val="22"/>
                <w:szCs w:val="22"/>
              </w:rPr>
              <w:t xml:space="preserve"> and finalizing the 3</w:t>
            </w:r>
            <w:r w:rsidR="008D468D">
              <w:rPr>
                <w:rFonts w:ascii="Arial" w:eastAsia="Arial" w:hAnsi="Arial" w:cs="Arial"/>
                <w:sz w:val="22"/>
                <w:szCs w:val="22"/>
              </w:rPr>
              <w:t>rd within our</w:t>
            </w:r>
            <w:r w:rsidR="000E0CE2">
              <w:rPr>
                <w:rFonts w:ascii="Arial" w:eastAsia="Arial" w:hAnsi="Arial" w:cs="Arial"/>
                <w:sz w:val="22"/>
                <w:szCs w:val="22"/>
              </w:rPr>
              <w:t xml:space="preserve"> “Staffing Needs Calculator”</w:t>
            </w:r>
            <w:r>
              <w:rPr>
                <w:rFonts w:ascii="Arial" w:eastAsia="Arial" w:hAnsi="Arial" w:cs="Arial"/>
                <w:sz w:val="22"/>
                <w:szCs w:val="22"/>
              </w:rPr>
              <w:t>. We are happy to share more information on this front</w:t>
            </w:r>
            <w:r w:rsidR="00F974D8">
              <w:rPr>
                <w:rFonts w:ascii="Arial" w:eastAsia="Arial" w:hAnsi="Arial" w:cs="Arial"/>
                <w:sz w:val="22"/>
                <w:szCs w:val="22"/>
              </w:rPr>
              <w:t xml:space="preserve"> with the state as we finish our final objective. Concurrent/Predictive hiring</w:t>
            </w:r>
            <w:r w:rsidR="00A348C6">
              <w:rPr>
                <w:rFonts w:ascii="Arial" w:eastAsia="Arial" w:hAnsi="Arial" w:cs="Arial"/>
                <w:sz w:val="22"/>
                <w:szCs w:val="22"/>
              </w:rPr>
              <w:t xml:space="preserve"> methodology has recently moved us from having approximately </w:t>
            </w:r>
            <w:r w:rsidR="00B76580">
              <w:rPr>
                <w:rFonts w:ascii="Arial" w:eastAsia="Arial" w:hAnsi="Arial" w:cs="Arial"/>
                <w:sz w:val="22"/>
                <w:szCs w:val="22"/>
              </w:rPr>
              <w:t>55 positions open across</w:t>
            </w:r>
            <w:r w:rsidR="00B72D06" w:rsidRPr="00442E3E">
              <w:rPr>
                <w:rFonts w:ascii="Arial" w:eastAsia="Arial" w:hAnsi="Arial" w:cs="Arial"/>
                <w:sz w:val="22"/>
                <w:szCs w:val="22"/>
              </w:rPr>
              <w:t xml:space="preserve"> </w:t>
            </w:r>
            <w:r w:rsidR="000E0CE2">
              <w:rPr>
                <w:rFonts w:ascii="Arial" w:eastAsia="Arial" w:hAnsi="Arial" w:cs="Arial"/>
                <w:sz w:val="22"/>
                <w:szCs w:val="22"/>
              </w:rPr>
              <w:t>all departments to closer to 100 positions</w:t>
            </w:r>
            <w:r w:rsidR="00A47B6A">
              <w:rPr>
                <w:rFonts w:ascii="Arial" w:eastAsia="Arial" w:hAnsi="Arial" w:cs="Arial"/>
                <w:sz w:val="22"/>
                <w:szCs w:val="22"/>
              </w:rPr>
              <w:t xml:space="preserve"> (of which 35 are currently in process of being filled)</w:t>
            </w:r>
            <w:r w:rsidR="000E0CE2">
              <w:rPr>
                <w:rFonts w:ascii="Arial" w:eastAsia="Arial" w:hAnsi="Arial" w:cs="Arial"/>
                <w:sz w:val="22"/>
                <w:szCs w:val="22"/>
              </w:rPr>
              <w:t xml:space="preserve"> we are seeking to fill. In the area of</w:t>
            </w:r>
            <w:r w:rsidR="00C063CC">
              <w:rPr>
                <w:rFonts w:ascii="Arial" w:eastAsia="Arial" w:hAnsi="Arial" w:cs="Arial"/>
                <w:sz w:val="22"/>
                <w:szCs w:val="22"/>
              </w:rPr>
              <w:t xml:space="preserve"> Staffing Needs based on caseload and practice methodology</w:t>
            </w:r>
            <w:r w:rsidR="00357269">
              <w:rPr>
                <w:rFonts w:ascii="Arial" w:eastAsia="Arial" w:hAnsi="Arial" w:cs="Arial"/>
                <w:sz w:val="22"/>
                <w:szCs w:val="22"/>
              </w:rPr>
              <w:t>, for example,</w:t>
            </w:r>
            <w:r w:rsidR="00C063CC">
              <w:rPr>
                <w:rFonts w:ascii="Arial" w:eastAsia="Arial" w:hAnsi="Arial" w:cs="Arial"/>
                <w:sz w:val="22"/>
                <w:szCs w:val="22"/>
              </w:rPr>
              <w:t xml:space="preserve"> we know that presently we need to achieve </w:t>
            </w:r>
            <w:r w:rsidR="00357269">
              <w:rPr>
                <w:rFonts w:ascii="Arial" w:eastAsia="Arial" w:hAnsi="Arial" w:cs="Arial"/>
                <w:sz w:val="22"/>
                <w:szCs w:val="22"/>
              </w:rPr>
              <w:t>2 additional</w:t>
            </w:r>
            <w:r w:rsidR="00C063CC">
              <w:rPr>
                <w:rFonts w:ascii="Arial" w:eastAsia="Arial" w:hAnsi="Arial" w:cs="Arial"/>
                <w:sz w:val="22"/>
                <w:szCs w:val="22"/>
              </w:rPr>
              <w:t xml:space="preserve"> psychiatric medication providers and </w:t>
            </w:r>
            <w:r w:rsidR="00B0437F">
              <w:rPr>
                <w:rFonts w:ascii="Arial" w:eastAsia="Arial" w:hAnsi="Arial" w:cs="Arial"/>
                <w:sz w:val="22"/>
                <w:szCs w:val="22"/>
              </w:rPr>
              <w:t>8</w:t>
            </w:r>
            <w:r w:rsidR="00C063CC">
              <w:rPr>
                <w:rFonts w:ascii="Arial" w:eastAsia="Arial" w:hAnsi="Arial" w:cs="Arial"/>
                <w:sz w:val="22"/>
                <w:szCs w:val="22"/>
              </w:rPr>
              <w:t xml:space="preserve"> </w:t>
            </w:r>
            <w:r w:rsidR="00357269">
              <w:rPr>
                <w:rFonts w:ascii="Arial" w:eastAsia="Arial" w:hAnsi="Arial" w:cs="Arial"/>
                <w:sz w:val="22"/>
                <w:szCs w:val="22"/>
              </w:rPr>
              <w:t xml:space="preserve">additional </w:t>
            </w:r>
            <w:r w:rsidR="00C063CC">
              <w:rPr>
                <w:rFonts w:ascii="Arial" w:eastAsia="Arial" w:hAnsi="Arial" w:cs="Arial"/>
                <w:sz w:val="22"/>
                <w:szCs w:val="22"/>
              </w:rPr>
              <w:t xml:space="preserve">therapists. </w:t>
            </w:r>
          </w:p>
          <w:p w14:paraId="073AD947" w14:textId="77777777" w:rsidR="00E47E30" w:rsidRDefault="00E47E30" w:rsidP="00442E3E">
            <w:pPr>
              <w:rPr>
                <w:rFonts w:ascii="Arial" w:eastAsia="Arial" w:hAnsi="Arial" w:cs="Arial"/>
                <w:sz w:val="22"/>
                <w:szCs w:val="22"/>
              </w:rPr>
            </w:pPr>
          </w:p>
          <w:p w14:paraId="598F43D4" w14:textId="77777777" w:rsidR="00795555" w:rsidRDefault="00E47E30">
            <w:pPr>
              <w:rPr>
                <w:rFonts w:ascii="Arial" w:eastAsia="Arial" w:hAnsi="Arial" w:cs="Arial"/>
                <w:sz w:val="22"/>
                <w:szCs w:val="22"/>
              </w:rPr>
            </w:pPr>
            <w:r>
              <w:rPr>
                <w:rFonts w:ascii="Arial" w:eastAsia="Arial" w:hAnsi="Arial" w:cs="Arial"/>
                <w:sz w:val="22"/>
                <w:szCs w:val="22"/>
              </w:rPr>
              <w:t xml:space="preserve">Having said all of this the above practitioners are part of a state and national workforce shortage. So while we move </w:t>
            </w:r>
            <w:r w:rsidR="007838DC">
              <w:rPr>
                <w:rFonts w:ascii="Arial" w:eastAsia="Arial" w:hAnsi="Arial" w:cs="Arial"/>
                <w:sz w:val="22"/>
                <w:szCs w:val="22"/>
              </w:rPr>
              <w:t>over long-game to achieve the above clinical staffing, we are actively engage in building our OBHP and Peer Recovery</w:t>
            </w:r>
            <w:r w:rsidR="00EF7C68">
              <w:rPr>
                <w:rFonts w:ascii="Arial" w:eastAsia="Arial" w:hAnsi="Arial" w:cs="Arial"/>
                <w:sz w:val="22"/>
                <w:szCs w:val="22"/>
              </w:rPr>
              <w:t xml:space="preserve"> staff. In particular, we have a goal over the next </w:t>
            </w:r>
            <w:r w:rsidR="00E413EF">
              <w:rPr>
                <w:rFonts w:ascii="Arial" w:eastAsia="Arial" w:hAnsi="Arial" w:cs="Arial"/>
                <w:sz w:val="22"/>
                <w:szCs w:val="22"/>
              </w:rPr>
              <w:t>year</w:t>
            </w:r>
            <w:r w:rsidR="00EF7C68">
              <w:rPr>
                <w:rFonts w:ascii="Arial" w:eastAsia="Arial" w:hAnsi="Arial" w:cs="Arial"/>
                <w:sz w:val="22"/>
                <w:szCs w:val="22"/>
              </w:rPr>
              <w:t xml:space="preserve"> to achieve 15 Peer Recovery specialists</w:t>
            </w:r>
            <w:r w:rsidR="00E413EF">
              <w:rPr>
                <w:rFonts w:ascii="Arial" w:eastAsia="Arial" w:hAnsi="Arial" w:cs="Arial"/>
                <w:sz w:val="22"/>
                <w:szCs w:val="22"/>
              </w:rPr>
              <w:t>. We are presently at 5 Peer staff. We dually certify our Peers as certified Peers and as OBHPs</w:t>
            </w:r>
            <w:r w:rsidR="003757DF">
              <w:rPr>
                <w:rFonts w:ascii="Arial" w:eastAsia="Arial" w:hAnsi="Arial" w:cs="Arial"/>
                <w:sz w:val="22"/>
                <w:szCs w:val="22"/>
              </w:rPr>
              <w:t xml:space="preserve"> which creates enhanced opportunity for career pathways. Further, we expect to begin a pilot of training certified peers of longer tenure in implementation of EBPs such as Matrix and others to help facilitate access to groups for incarcerated and community-based consumers.</w:t>
            </w:r>
          </w:p>
          <w:p w14:paraId="30D195CE" w14:textId="77777777" w:rsidR="00561C93" w:rsidRDefault="00561C93">
            <w:pPr>
              <w:rPr>
                <w:rFonts w:ascii="Arial" w:eastAsia="Arial" w:hAnsi="Arial" w:cs="Arial"/>
                <w:sz w:val="22"/>
                <w:szCs w:val="22"/>
              </w:rPr>
            </w:pPr>
          </w:p>
          <w:p w14:paraId="65B5624F" w14:textId="46D77F11" w:rsidR="00561C93" w:rsidRDefault="00561C93">
            <w:pPr>
              <w:rPr>
                <w:rFonts w:ascii="Arial" w:eastAsia="Arial" w:hAnsi="Arial" w:cs="Arial"/>
                <w:sz w:val="22"/>
                <w:szCs w:val="22"/>
              </w:rPr>
            </w:pPr>
            <w:r>
              <w:rPr>
                <w:rFonts w:ascii="Arial" w:eastAsia="Arial" w:hAnsi="Arial" w:cs="Arial"/>
                <w:sz w:val="22"/>
                <w:szCs w:val="22"/>
              </w:rPr>
              <w:t xml:space="preserve">Other </w:t>
            </w:r>
            <w:r w:rsidR="00E7050B">
              <w:rPr>
                <w:rFonts w:ascii="Arial" w:eastAsia="Arial" w:hAnsi="Arial" w:cs="Arial"/>
                <w:sz w:val="22"/>
                <w:szCs w:val="22"/>
              </w:rPr>
              <w:t xml:space="preserve">Fiscal Year 2024 </w:t>
            </w:r>
            <w:r>
              <w:rPr>
                <w:rFonts w:ascii="Arial" w:eastAsia="Arial" w:hAnsi="Arial" w:cs="Arial"/>
                <w:sz w:val="22"/>
                <w:szCs w:val="22"/>
              </w:rPr>
              <w:t>goals currently outlined as part of our Workforce plan and presently in the works:</w:t>
            </w:r>
          </w:p>
          <w:p w14:paraId="4732AE05" w14:textId="77777777" w:rsidR="00561C93" w:rsidRDefault="00611CE7" w:rsidP="00611CE7">
            <w:pPr>
              <w:pStyle w:val="ListParagraph"/>
              <w:numPr>
                <w:ilvl w:val="0"/>
                <w:numId w:val="6"/>
              </w:numPr>
              <w:rPr>
                <w:rFonts w:ascii="Arial" w:eastAsia="Arial" w:hAnsi="Arial" w:cs="Arial"/>
                <w:sz w:val="22"/>
                <w:szCs w:val="22"/>
              </w:rPr>
            </w:pPr>
            <w:r>
              <w:rPr>
                <w:rFonts w:ascii="Arial" w:eastAsia="Arial" w:hAnsi="Arial" w:cs="Arial"/>
                <w:sz w:val="22"/>
                <w:szCs w:val="22"/>
              </w:rPr>
              <w:t xml:space="preserve">Revise </w:t>
            </w:r>
            <w:r w:rsidR="00AC4D64">
              <w:rPr>
                <w:rFonts w:ascii="Arial" w:eastAsia="Arial" w:hAnsi="Arial" w:cs="Arial"/>
                <w:sz w:val="22"/>
                <w:szCs w:val="22"/>
              </w:rPr>
              <w:t>recruitment/onboarding/initial orientation and 1</w:t>
            </w:r>
            <w:r w:rsidR="00AC4D64" w:rsidRPr="00AC4D64">
              <w:rPr>
                <w:rFonts w:ascii="Arial" w:eastAsia="Arial" w:hAnsi="Arial" w:cs="Arial"/>
                <w:sz w:val="22"/>
                <w:szCs w:val="22"/>
                <w:vertAlign w:val="superscript"/>
              </w:rPr>
              <w:t>st</w:t>
            </w:r>
            <w:r w:rsidR="00AC4D64">
              <w:rPr>
                <w:rFonts w:ascii="Arial" w:eastAsia="Arial" w:hAnsi="Arial" w:cs="Arial"/>
                <w:sz w:val="22"/>
                <w:szCs w:val="22"/>
              </w:rPr>
              <w:t xml:space="preserve"> 6 months new hire support to enhance retention</w:t>
            </w:r>
          </w:p>
          <w:p w14:paraId="4FAD34EC" w14:textId="77777777" w:rsidR="00AC4D64" w:rsidRDefault="00343F62" w:rsidP="00611CE7">
            <w:pPr>
              <w:pStyle w:val="ListParagraph"/>
              <w:numPr>
                <w:ilvl w:val="0"/>
                <w:numId w:val="6"/>
              </w:numPr>
              <w:rPr>
                <w:rFonts w:ascii="Arial" w:eastAsia="Arial" w:hAnsi="Arial" w:cs="Arial"/>
                <w:sz w:val="22"/>
                <w:szCs w:val="22"/>
              </w:rPr>
            </w:pPr>
            <w:r>
              <w:rPr>
                <w:rFonts w:ascii="Arial" w:eastAsia="Arial" w:hAnsi="Arial" w:cs="Arial"/>
                <w:sz w:val="22"/>
                <w:szCs w:val="22"/>
              </w:rPr>
              <w:t>Enhance training of middle managers</w:t>
            </w:r>
            <w:r w:rsidR="00E7050B">
              <w:rPr>
                <w:rFonts w:ascii="Arial" w:eastAsia="Arial" w:hAnsi="Arial" w:cs="Arial"/>
                <w:sz w:val="22"/>
                <w:szCs w:val="22"/>
              </w:rPr>
              <w:t>/leaders to support staff retention including implementation of Just Culture</w:t>
            </w:r>
          </w:p>
          <w:p w14:paraId="12EE6018" w14:textId="78E524C0" w:rsidR="006F4963" w:rsidRDefault="006F4963" w:rsidP="00611CE7">
            <w:pPr>
              <w:pStyle w:val="ListParagraph"/>
              <w:numPr>
                <w:ilvl w:val="0"/>
                <w:numId w:val="6"/>
              </w:numPr>
              <w:rPr>
                <w:rFonts w:ascii="Arial" w:eastAsia="Arial" w:hAnsi="Arial" w:cs="Arial"/>
                <w:sz w:val="22"/>
                <w:szCs w:val="22"/>
              </w:rPr>
            </w:pPr>
            <w:r>
              <w:rPr>
                <w:rFonts w:ascii="Arial" w:eastAsia="Arial" w:hAnsi="Arial" w:cs="Arial"/>
                <w:sz w:val="22"/>
                <w:szCs w:val="22"/>
              </w:rPr>
              <w:t xml:space="preserve">Expand our student training programs. </w:t>
            </w:r>
            <w:r w:rsidR="005B2E9F">
              <w:rPr>
                <w:rFonts w:ascii="Arial" w:eastAsia="Arial" w:hAnsi="Arial" w:cs="Arial"/>
                <w:sz w:val="22"/>
                <w:szCs w:val="22"/>
              </w:rPr>
              <w:t>There are 30-40 students in training annually with 4C Health, we would like to expand that to an average of 50 students completing training (practicums, internships, micro-internships, clinical</w:t>
            </w:r>
            <w:r w:rsidR="00B44A98">
              <w:rPr>
                <w:rFonts w:ascii="Arial" w:eastAsia="Arial" w:hAnsi="Arial" w:cs="Arial"/>
                <w:sz w:val="22"/>
                <w:szCs w:val="22"/>
              </w:rPr>
              <w:t>s)</w:t>
            </w:r>
            <w:r w:rsidR="005B2E9F">
              <w:rPr>
                <w:rFonts w:ascii="Arial" w:eastAsia="Arial" w:hAnsi="Arial" w:cs="Arial"/>
                <w:sz w:val="22"/>
                <w:szCs w:val="22"/>
              </w:rPr>
              <w:t xml:space="preserve"> annually</w:t>
            </w:r>
          </w:p>
          <w:p w14:paraId="2833BC72" w14:textId="77777777" w:rsidR="008B1B42" w:rsidRDefault="008B1B42" w:rsidP="008B1B42">
            <w:pPr>
              <w:rPr>
                <w:rFonts w:ascii="Arial" w:eastAsia="Arial" w:hAnsi="Arial" w:cs="Arial"/>
                <w:sz w:val="22"/>
                <w:szCs w:val="22"/>
              </w:rPr>
            </w:pPr>
          </w:p>
          <w:p w14:paraId="3CF2D8B6" w14:textId="4C120B3B" w:rsidR="008B1B42" w:rsidRPr="008B1B42" w:rsidRDefault="008B1B42" w:rsidP="008B1B42">
            <w:pPr>
              <w:rPr>
                <w:rFonts w:ascii="Arial" w:eastAsia="Arial" w:hAnsi="Arial" w:cs="Arial"/>
                <w:sz w:val="22"/>
                <w:szCs w:val="22"/>
              </w:rPr>
            </w:pPr>
            <w:r>
              <w:rPr>
                <w:rFonts w:ascii="Arial" w:eastAsia="Arial" w:hAnsi="Arial" w:cs="Arial"/>
                <w:sz w:val="22"/>
                <w:szCs w:val="22"/>
              </w:rPr>
              <w:t xml:space="preserve">Finally, we have successfully partnered for Next Level Ready Training grants with DWD for several years for our non-degreed/high school graduate staff. These training initiatives have been in partnership with Ivy Tech. </w:t>
            </w:r>
            <w:r w:rsidR="00BE72C7">
              <w:rPr>
                <w:rFonts w:ascii="Arial" w:eastAsia="Arial" w:hAnsi="Arial" w:cs="Arial"/>
                <w:sz w:val="22"/>
                <w:szCs w:val="22"/>
              </w:rPr>
              <w:t>In our rural area this non-degreed/ high school diploma workforce is extremely critical</w:t>
            </w:r>
            <w:r w:rsidR="00544670">
              <w:rPr>
                <w:rFonts w:ascii="Arial" w:eastAsia="Arial" w:hAnsi="Arial" w:cs="Arial"/>
                <w:sz w:val="22"/>
                <w:szCs w:val="22"/>
              </w:rPr>
              <w:t>. So we consistently have goals around opportunities to skill-up this particular workforce demographic to enter the behavioral health field.</w:t>
            </w:r>
          </w:p>
        </w:tc>
      </w:tr>
      <w:tr w:rsidR="00795555" w14:paraId="1970BAE3" w14:textId="77777777">
        <w:tc>
          <w:tcPr>
            <w:tcW w:w="8910" w:type="dxa"/>
            <w:shd w:val="clear" w:color="auto" w:fill="FFFF99"/>
          </w:tcPr>
          <w:p w14:paraId="2943646F" w14:textId="77777777" w:rsidR="00795555" w:rsidRDefault="00795555">
            <w:pPr>
              <w:rPr>
                <w:rFonts w:ascii="Arial" w:eastAsia="Arial" w:hAnsi="Arial" w:cs="Arial"/>
                <w:sz w:val="22"/>
                <w:szCs w:val="22"/>
              </w:rPr>
            </w:pPr>
          </w:p>
        </w:tc>
      </w:tr>
    </w:tbl>
    <w:p w14:paraId="0FB78278" w14:textId="77777777" w:rsidR="00E02DB4" w:rsidRDefault="00E02DB4">
      <w:pPr>
        <w:rPr>
          <w:rFonts w:ascii="Arial" w:eastAsia="Arial" w:hAnsi="Arial" w:cs="Arial"/>
          <w:b/>
          <w:sz w:val="22"/>
          <w:szCs w:val="22"/>
        </w:rPr>
      </w:pPr>
    </w:p>
    <w:p w14:paraId="1FC39945" w14:textId="77777777" w:rsidR="00E02DB4" w:rsidRDefault="00E02DB4">
      <w:pPr>
        <w:rPr>
          <w:rFonts w:ascii="Arial" w:eastAsia="Arial" w:hAnsi="Arial" w:cs="Arial"/>
          <w:b/>
          <w:sz w:val="22"/>
          <w:szCs w:val="22"/>
        </w:rPr>
      </w:pPr>
    </w:p>
    <w:p w14:paraId="513EBF86" w14:textId="77777777" w:rsidR="00E02DB4" w:rsidRDefault="009E3B0E">
      <w:pPr>
        <w:rPr>
          <w:rFonts w:ascii="Arial" w:eastAsia="Arial" w:hAnsi="Arial" w:cs="Arial"/>
          <w:sz w:val="22"/>
          <w:szCs w:val="22"/>
        </w:rPr>
      </w:pPr>
      <w:r>
        <w:rPr>
          <w:rFonts w:ascii="Arial" w:eastAsia="Arial" w:hAnsi="Arial" w:cs="Arial"/>
          <w:b/>
          <w:sz w:val="22"/>
          <w:szCs w:val="22"/>
        </w:rPr>
        <w:t>Section 3. Community Needs and Engagement</w:t>
      </w:r>
    </w:p>
    <w:p w14:paraId="0562CB0E" w14:textId="77777777" w:rsidR="00E02DB4" w:rsidRDefault="00E02DB4">
      <w:pPr>
        <w:widowControl/>
        <w:ind w:left="720"/>
        <w:rPr>
          <w:rFonts w:ascii="Arial" w:eastAsia="Arial" w:hAnsi="Arial" w:cs="Arial"/>
          <w:b/>
          <w:sz w:val="22"/>
          <w:szCs w:val="22"/>
        </w:rPr>
      </w:pPr>
      <w:bookmarkStart w:id="0" w:name="_vrin84hlv74b"/>
      <w:bookmarkEnd w:id="0"/>
    </w:p>
    <w:p w14:paraId="48EC7BDF" w14:textId="192B981F" w:rsidR="17F11221" w:rsidRDefault="17F11221"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 xml:space="preserve">2.4.3.1 </w:t>
      </w:r>
      <w:r>
        <w:tab/>
      </w:r>
      <w:r w:rsidRPr="47C4CE70">
        <w:rPr>
          <w:rFonts w:ascii="Arial" w:eastAsia="Arial" w:hAnsi="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14:paraId="34CE0A41" w14:textId="77777777" w:rsidR="00E02DB4" w:rsidRDefault="00E02DB4">
      <w:pPr>
        <w:ind w:left="1080"/>
        <w:rPr>
          <w:rFonts w:ascii="Arial" w:eastAsia="Arial" w:hAnsi="Arial" w:cs="Arial"/>
          <w:sz w:val="22"/>
          <w:szCs w:val="22"/>
        </w:rPr>
      </w:pPr>
    </w:p>
    <w:tbl>
      <w:tblPr>
        <w:tblStyle w:val="a4"/>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62EBF3C5" w14:textId="77777777">
        <w:tc>
          <w:tcPr>
            <w:tcW w:w="8910" w:type="dxa"/>
            <w:shd w:val="clear" w:color="auto" w:fill="FFFF99"/>
          </w:tcPr>
          <w:p w14:paraId="6D98A12B" w14:textId="7AC5C445" w:rsidR="00E02DB4" w:rsidRDefault="00993C14">
            <w:pPr>
              <w:rPr>
                <w:rFonts w:ascii="Arial" w:eastAsia="Arial" w:hAnsi="Arial" w:cs="Arial"/>
                <w:sz w:val="22"/>
                <w:szCs w:val="22"/>
              </w:rPr>
            </w:pPr>
            <w:r>
              <w:rPr>
                <w:rFonts w:ascii="Arial" w:eastAsia="Arial" w:hAnsi="Arial" w:cs="Arial"/>
                <w:sz w:val="22"/>
                <w:szCs w:val="22"/>
              </w:rPr>
              <w:t>4C Health’s Community Health Needs Assessment</w:t>
            </w:r>
            <w:r w:rsidR="00E04B55">
              <w:rPr>
                <w:rFonts w:ascii="Arial" w:eastAsia="Arial" w:hAnsi="Arial" w:cs="Arial"/>
                <w:sz w:val="22"/>
                <w:szCs w:val="22"/>
              </w:rPr>
              <w:t xml:space="preserve"> </w:t>
            </w:r>
            <w:r w:rsidR="00601EB3">
              <w:rPr>
                <w:rFonts w:ascii="Arial" w:eastAsia="Arial" w:hAnsi="Arial" w:cs="Arial"/>
                <w:sz w:val="22"/>
                <w:szCs w:val="22"/>
              </w:rPr>
              <w:t>is provided as 2 attachments to this RFS proposal</w:t>
            </w:r>
            <w:r w:rsidR="00742A4A">
              <w:rPr>
                <w:rFonts w:ascii="Arial" w:eastAsia="Arial" w:hAnsi="Arial" w:cs="Arial"/>
                <w:sz w:val="22"/>
                <w:szCs w:val="22"/>
              </w:rPr>
              <w:t xml:space="preserve">. </w:t>
            </w:r>
          </w:p>
        </w:tc>
      </w:tr>
    </w:tbl>
    <w:p w14:paraId="2946DB82" w14:textId="77777777" w:rsidR="00E02DB4" w:rsidRDefault="00E02DB4">
      <w:pPr>
        <w:rPr>
          <w:rFonts w:ascii="Arial" w:eastAsia="Arial" w:hAnsi="Arial" w:cs="Arial"/>
          <w:b/>
          <w:sz w:val="22"/>
          <w:szCs w:val="22"/>
        </w:rPr>
      </w:pPr>
    </w:p>
    <w:p w14:paraId="53FF3413" w14:textId="4D1E09C6" w:rsidR="00E02DB4" w:rsidRDefault="249D724D"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2.4.3.2</w:t>
      </w:r>
      <w:r w:rsidR="00E02DB4">
        <w:tab/>
      </w:r>
      <w:r w:rsidRPr="47C4CE70">
        <w:rPr>
          <w:rFonts w:ascii="Arial" w:eastAsia="Arial" w:hAnsi="Arial" w:cs="Arial"/>
          <w:sz w:val="22"/>
          <w:szCs w:val="22"/>
        </w:rPr>
        <w:t xml:space="preserve">Please share any lessons learned from your most recent CNA.   </w:t>
      </w:r>
    </w:p>
    <w:p w14:paraId="5997CC1D" w14:textId="26A68A33" w:rsidR="00E02DB4" w:rsidRDefault="00E02DB4" w:rsidP="47C4CE70">
      <w:pPr>
        <w:rPr>
          <w:rFonts w:ascii="Arial" w:eastAsia="Arial" w:hAnsi="Arial" w:cs="Arial"/>
          <w:sz w:val="22"/>
          <w:szCs w:val="22"/>
        </w:rPr>
      </w:pPr>
    </w:p>
    <w:tbl>
      <w:tblPr>
        <w:tblStyle w:val="a5"/>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110FFD37" w14:textId="77777777">
        <w:tc>
          <w:tcPr>
            <w:tcW w:w="8910" w:type="dxa"/>
            <w:shd w:val="clear" w:color="auto" w:fill="FFFF99"/>
          </w:tcPr>
          <w:p w14:paraId="75BB9478" w14:textId="77777777" w:rsidR="00E02DB4" w:rsidRDefault="00F46DC9">
            <w:pPr>
              <w:rPr>
                <w:rFonts w:ascii="Arial" w:eastAsia="Arial" w:hAnsi="Arial" w:cs="Arial"/>
                <w:sz w:val="22"/>
                <w:szCs w:val="22"/>
              </w:rPr>
            </w:pPr>
            <w:r>
              <w:rPr>
                <w:rFonts w:ascii="Arial" w:eastAsia="Arial" w:hAnsi="Arial" w:cs="Arial"/>
                <w:sz w:val="22"/>
                <w:szCs w:val="22"/>
              </w:rPr>
              <w:t>The results of our Community Health Needs Assessment really align well with initiatives we had already established on our Strategic Plan</w:t>
            </w:r>
            <w:r w:rsidR="005E462A">
              <w:rPr>
                <w:rFonts w:ascii="Arial" w:eastAsia="Arial" w:hAnsi="Arial" w:cs="Arial"/>
                <w:sz w:val="22"/>
                <w:szCs w:val="22"/>
              </w:rPr>
              <w:t>.</w:t>
            </w:r>
          </w:p>
          <w:p w14:paraId="65EF35A7" w14:textId="77777777" w:rsidR="005E462A" w:rsidRDefault="005E462A">
            <w:pPr>
              <w:rPr>
                <w:rFonts w:ascii="Arial" w:eastAsia="Arial" w:hAnsi="Arial" w:cs="Arial"/>
                <w:sz w:val="22"/>
                <w:szCs w:val="22"/>
              </w:rPr>
            </w:pPr>
          </w:p>
          <w:p w14:paraId="243555E8" w14:textId="73DF6DED" w:rsidR="005E462A" w:rsidRDefault="005E462A">
            <w:pPr>
              <w:rPr>
                <w:rFonts w:ascii="Arial" w:eastAsia="Arial" w:hAnsi="Arial" w:cs="Arial"/>
                <w:sz w:val="22"/>
                <w:szCs w:val="22"/>
              </w:rPr>
            </w:pPr>
            <w:r>
              <w:rPr>
                <w:rFonts w:ascii="Arial" w:eastAsia="Arial" w:hAnsi="Arial" w:cs="Arial"/>
                <w:sz w:val="22"/>
                <w:szCs w:val="22"/>
              </w:rPr>
              <w:t>The</w:t>
            </w:r>
            <w:r w:rsidR="002548C3">
              <w:rPr>
                <w:rFonts w:ascii="Arial" w:eastAsia="Arial" w:hAnsi="Arial" w:cs="Arial"/>
                <w:sz w:val="22"/>
                <w:szCs w:val="22"/>
              </w:rPr>
              <w:t xml:space="preserve"> two</w:t>
            </w:r>
            <w:r>
              <w:rPr>
                <w:rFonts w:ascii="Arial" w:eastAsia="Arial" w:hAnsi="Arial" w:cs="Arial"/>
                <w:sz w:val="22"/>
                <w:szCs w:val="22"/>
              </w:rPr>
              <w:t xml:space="preserve"> items that stand out most </w:t>
            </w:r>
            <w:r w:rsidR="006921A2">
              <w:rPr>
                <w:rFonts w:ascii="Arial" w:eastAsia="Arial" w:hAnsi="Arial" w:cs="Arial"/>
                <w:sz w:val="22"/>
                <w:szCs w:val="22"/>
              </w:rPr>
              <w:t>that</w:t>
            </w:r>
            <w:r w:rsidR="005C6F94">
              <w:rPr>
                <w:rFonts w:ascii="Arial" w:eastAsia="Arial" w:hAnsi="Arial" w:cs="Arial"/>
                <w:sz w:val="22"/>
                <w:szCs w:val="22"/>
              </w:rPr>
              <w:t xml:space="preserve"> if achieved would begin to address more robustly many Mental Health/Substance use concerns noted in the </w:t>
            </w:r>
            <w:r w:rsidR="002548C3">
              <w:rPr>
                <w:rFonts w:ascii="Arial" w:eastAsia="Arial" w:hAnsi="Arial" w:cs="Arial"/>
                <w:sz w:val="22"/>
                <w:szCs w:val="22"/>
              </w:rPr>
              <w:t>C</w:t>
            </w:r>
            <w:r w:rsidR="0067520E">
              <w:rPr>
                <w:rFonts w:ascii="Arial" w:eastAsia="Arial" w:hAnsi="Arial" w:cs="Arial"/>
                <w:sz w:val="22"/>
                <w:szCs w:val="22"/>
              </w:rPr>
              <w:t>NA</w:t>
            </w:r>
            <w:r w:rsidR="002548C3">
              <w:rPr>
                <w:rFonts w:ascii="Arial" w:eastAsia="Arial" w:hAnsi="Arial" w:cs="Arial"/>
                <w:sz w:val="22"/>
                <w:szCs w:val="22"/>
              </w:rPr>
              <w:t xml:space="preserve"> include:</w:t>
            </w:r>
          </w:p>
          <w:p w14:paraId="7FA6B637" w14:textId="13699C18" w:rsidR="005E462A" w:rsidRDefault="005E462A" w:rsidP="005E462A">
            <w:pPr>
              <w:pStyle w:val="ListParagraph"/>
              <w:numPr>
                <w:ilvl w:val="0"/>
                <w:numId w:val="4"/>
              </w:numPr>
              <w:rPr>
                <w:rFonts w:ascii="Arial" w:eastAsia="Arial" w:hAnsi="Arial" w:cs="Arial"/>
                <w:sz w:val="22"/>
                <w:szCs w:val="22"/>
              </w:rPr>
            </w:pPr>
            <w:r>
              <w:rPr>
                <w:rFonts w:ascii="Arial" w:eastAsia="Arial" w:hAnsi="Arial" w:cs="Arial"/>
                <w:sz w:val="22"/>
                <w:szCs w:val="22"/>
              </w:rPr>
              <w:t>Access &amp; Engagement</w:t>
            </w:r>
          </w:p>
          <w:p w14:paraId="4CFB726D" w14:textId="1E7F7043" w:rsidR="007D6F3A" w:rsidRPr="007D6F3A" w:rsidRDefault="005E462A" w:rsidP="007D6F3A">
            <w:pPr>
              <w:pStyle w:val="ListParagraph"/>
              <w:numPr>
                <w:ilvl w:val="0"/>
                <w:numId w:val="4"/>
              </w:numPr>
              <w:rPr>
                <w:rFonts w:ascii="Arial" w:eastAsia="Arial" w:hAnsi="Arial" w:cs="Arial"/>
                <w:sz w:val="22"/>
                <w:szCs w:val="22"/>
              </w:rPr>
            </w:pPr>
            <w:r>
              <w:rPr>
                <w:rFonts w:ascii="Arial" w:eastAsia="Arial" w:hAnsi="Arial" w:cs="Arial"/>
                <w:sz w:val="22"/>
                <w:szCs w:val="22"/>
              </w:rPr>
              <w:lastRenderedPageBreak/>
              <w:t>Workforce/Staffing</w:t>
            </w:r>
          </w:p>
          <w:p w14:paraId="3C576F50" w14:textId="77777777" w:rsidR="00556EFC" w:rsidRDefault="00556EFC" w:rsidP="00556EFC">
            <w:pPr>
              <w:rPr>
                <w:rFonts w:ascii="Arial" w:eastAsia="Arial" w:hAnsi="Arial" w:cs="Arial"/>
                <w:sz w:val="22"/>
                <w:szCs w:val="22"/>
              </w:rPr>
            </w:pPr>
          </w:p>
          <w:p w14:paraId="34B0423A" w14:textId="73D25B85" w:rsidR="00556EFC" w:rsidRPr="00556EFC" w:rsidRDefault="00556EFC" w:rsidP="00556EFC">
            <w:pPr>
              <w:rPr>
                <w:rFonts w:ascii="Arial" w:eastAsia="Arial" w:hAnsi="Arial" w:cs="Arial"/>
                <w:sz w:val="22"/>
                <w:szCs w:val="22"/>
              </w:rPr>
            </w:pPr>
            <w:r>
              <w:rPr>
                <w:rFonts w:ascii="Arial" w:eastAsia="Arial" w:hAnsi="Arial" w:cs="Arial"/>
                <w:sz w:val="22"/>
                <w:szCs w:val="22"/>
              </w:rPr>
              <w:t>4C Health has extensive partnerships and contracts/MOUs in the</w:t>
            </w:r>
            <w:r w:rsidR="0073556C">
              <w:rPr>
                <w:rFonts w:ascii="Arial" w:eastAsia="Arial" w:hAnsi="Arial" w:cs="Arial"/>
                <w:sz w:val="22"/>
                <w:szCs w:val="22"/>
              </w:rPr>
              <w:t xml:space="preserve"> service area, the two main objectives to realize the full success of those are to improve access times</w:t>
            </w:r>
            <w:r w:rsidR="00C0770C">
              <w:rPr>
                <w:rFonts w:ascii="Arial" w:eastAsia="Arial" w:hAnsi="Arial" w:cs="Arial"/>
                <w:sz w:val="22"/>
                <w:szCs w:val="22"/>
              </w:rPr>
              <w:t xml:space="preserve"> and early engag</w:t>
            </w:r>
            <w:r w:rsidR="007469F9">
              <w:rPr>
                <w:rFonts w:ascii="Arial" w:eastAsia="Arial" w:hAnsi="Arial" w:cs="Arial"/>
                <w:sz w:val="22"/>
                <w:szCs w:val="22"/>
              </w:rPr>
              <w:t>ement post-intake. S</w:t>
            </w:r>
            <w:r w:rsidR="0067520E">
              <w:rPr>
                <w:rFonts w:ascii="Arial" w:eastAsia="Arial" w:hAnsi="Arial" w:cs="Arial"/>
                <w:sz w:val="22"/>
                <w:szCs w:val="22"/>
              </w:rPr>
              <w:t>econdly, we have to continue to build the available workforce in our rural area</w:t>
            </w:r>
            <w:r w:rsidR="005F3D25">
              <w:rPr>
                <w:rFonts w:ascii="Arial" w:eastAsia="Arial" w:hAnsi="Arial" w:cs="Arial"/>
                <w:sz w:val="22"/>
                <w:szCs w:val="22"/>
              </w:rPr>
              <w:t xml:space="preserve"> to address mental health and substance use concerns.</w:t>
            </w:r>
            <w:r w:rsidR="007D6F3A">
              <w:rPr>
                <w:rFonts w:ascii="Arial" w:eastAsia="Arial" w:hAnsi="Arial" w:cs="Arial"/>
                <w:sz w:val="22"/>
                <w:szCs w:val="22"/>
              </w:rPr>
              <w:t xml:space="preserve"> There is a notes specific need to build the Peer Recovery Specialist workforce for Substance Use Disorder</w:t>
            </w:r>
          </w:p>
          <w:p w14:paraId="5815E34C" w14:textId="77777777" w:rsidR="00003A91" w:rsidRDefault="00003A91" w:rsidP="00003A91">
            <w:pPr>
              <w:rPr>
                <w:rFonts w:ascii="Arial" w:eastAsia="Arial" w:hAnsi="Arial" w:cs="Arial"/>
                <w:sz w:val="22"/>
                <w:szCs w:val="22"/>
              </w:rPr>
            </w:pPr>
          </w:p>
          <w:p w14:paraId="1A5CCF62" w14:textId="6495F652" w:rsidR="00003A91" w:rsidRDefault="002548C3" w:rsidP="00003A91">
            <w:pPr>
              <w:rPr>
                <w:rFonts w:ascii="Arial" w:eastAsia="Arial" w:hAnsi="Arial" w:cs="Arial"/>
                <w:sz w:val="22"/>
                <w:szCs w:val="22"/>
              </w:rPr>
            </w:pPr>
            <w:r>
              <w:rPr>
                <w:rFonts w:ascii="Arial" w:eastAsia="Arial" w:hAnsi="Arial" w:cs="Arial"/>
                <w:sz w:val="22"/>
                <w:szCs w:val="22"/>
              </w:rPr>
              <w:t xml:space="preserve">From a social determinant </w:t>
            </w:r>
            <w:r w:rsidR="0041155A">
              <w:rPr>
                <w:rFonts w:ascii="Arial" w:eastAsia="Arial" w:hAnsi="Arial" w:cs="Arial"/>
                <w:sz w:val="22"/>
                <w:szCs w:val="22"/>
              </w:rPr>
              <w:t>planning perspective</w:t>
            </w:r>
            <w:r>
              <w:rPr>
                <w:rFonts w:ascii="Arial" w:eastAsia="Arial" w:hAnsi="Arial" w:cs="Arial"/>
                <w:sz w:val="22"/>
                <w:szCs w:val="22"/>
              </w:rPr>
              <w:t xml:space="preserve">, the </w:t>
            </w:r>
            <w:r w:rsidR="00FC59C3">
              <w:rPr>
                <w:rFonts w:ascii="Arial" w:eastAsia="Arial" w:hAnsi="Arial" w:cs="Arial"/>
                <w:sz w:val="22"/>
                <w:szCs w:val="22"/>
              </w:rPr>
              <w:t>items that stand out are:</w:t>
            </w:r>
          </w:p>
          <w:p w14:paraId="0D364449" w14:textId="77777777" w:rsidR="00FC59C3" w:rsidRDefault="00FC59C3" w:rsidP="00FC59C3">
            <w:pPr>
              <w:pStyle w:val="ListParagraph"/>
              <w:numPr>
                <w:ilvl w:val="0"/>
                <w:numId w:val="8"/>
              </w:numPr>
              <w:rPr>
                <w:rFonts w:ascii="Arial" w:eastAsia="Arial" w:hAnsi="Arial" w:cs="Arial"/>
                <w:sz w:val="22"/>
                <w:szCs w:val="22"/>
              </w:rPr>
            </w:pPr>
            <w:r>
              <w:rPr>
                <w:rFonts w:ascii="Arial" w:eastAsia="Arial" w:hAnsi="Arial" w:cs="Arial"/>
                <w:sz w:val="22"/>
                <w:szCs w:val="22"/>
              </w:rPr>
              <w:t xml:space="preserve">Language/Cultural </w:t>
            </w:r>
          </w:p>
          <w:p w14:paraId="00A1D791" w14:textId="77777777" w:rsidR="00FC59C3" w:rsidRDefault="00FC59C3" w:rsidP="00FC59C3">
            <w:pPr>
              <w:pStyle w:val="ListParagraph"/>
              <w:numPr>
                <w:ilvl w:val="0"/>
                <w:numId w:val="8"/>
              </w:numPr>
              <w:rPr>
                <w:rFonts w:ascii="Arial" w:eastAsia="Arial" w:hAnsi="Arial" w:cs="Arial"/>
                <w:sz w:val="22"/>
                <w:szCs w:val="22"/>
              </w:rPr>
            </w:pPr>
            <w:r>
              <w:rPr>
                <w:rFonts w:ascii="Arial" w:eastAsia="Arial" w:hAnsi="Arial" w:cs="Arial"/>
                <w:sz w:val="22"/>
                <w:szCs w:val="22"/>
              </w:rPr>
              <w:t>Transportation</w:t>
            </w:r>
          </w:p>
          <w:p w14:paraId="0669CCB5" w14:textId="1C6F2209" w:rsidR="00FC59C3" w:rsidRDefault="00FC59C3" w:rsidP="00FC59C3">
            <w:pPr>
              <w:pStyle w:val="ListParagraph"/>
              <w:numPr>
                <w:ilvl w:val="0"/>
                <w:numId w:val="8"/>
              </w:numPr>
              <w:rPr>
                <w:rFonts w:ascii="Arial" w:eastAsia="Arial" w:hAnsi="Arial" w:cs="Arial"/>
                <w:sz w:val="22"/>
                <w:szCs w:val="22"/>
              </w:rPr>
            </w:pPr>
            <w:r>
              <w:rPr>
                <w:rFonts w:ascii="Arial" w:eastAsia="Arial" w:hAnsi="Arial" w:cs="Arial"/>
                <w:sz w:val="22"/>
                <w:szCs w:val="22"/>
              </w:rPr>
              <w:t>Housing</w:t>
            </w:r>
            <w:r w:rsidR="0041155A">
              <w:rPr>
                <w:rFonts w:ascii="Arial" w:eastAsia="Arial" w:hAnsi="Arial" w:cs="Arial"/>
                <w:sz w:val="22"/>
                <w:szCs w:val="22"/>
              </w:rPr>
              <w:t xml:space="preserve"> Insecurity</w:t>
            </w:r>
          </w:p>
          <w:p w14:paraId="2F65411E" w14:textId="77777777" w:rsidR="00FC59C3" w:rsidRDefault="00556EFC" w:rsidP="00FC59C3">
            <w:pPr>
              <w:pStyle w:val="ListParagraph"/>
              <w:numPr>
                <w:ilvl w:val="0"/>
                <w:numId w:val="8"/>
              </w:numPr>
              <w:rPr>
                <w:rFonts w:ascii="Arial" w:eastAsia="Arial" w:hAnsi="Arial" w:cs="Arial"/>
                <w:sz w:val="22"/>
                <w:szCs w:val="22"/>
              </w:rPr>
            </w:pPr>
            <w:r>
              <w:rPr>
                <w:rFonts w:ascii="Arial" w:eastAsia="Arial" w:hAnsi="Arial" w:cs="Arial"/>
                <w:sz w:val="22"/>
                <w:szCs w:val="22"/>
              </w:rPr>
              <w:t>Lack of insurance</w:t>
            </w:r>
          </w:p>
          <w:p w14:paraId="69E30300" w14:textId="77777777" w:rsidR="0041155A" w:rsidRDefault="0041155A" w:rsidP="0041155A">
            <w:pPr>
              <w:rPr>
                <w:rFonts w:ascii="Arial" w:eastAsia="Arial" w:hAnsi="Arial" w:cs="Arial"/>
                <w:sz w:val="22"/>
                <w:szCs w:val="22"/>
              </w:rPr>
            </w:pPr>
          </w:p>
          <w:p w14:paraId="51C5F773" w14:textId="208A936D" w:rsidR="0041155A" w:rsidRPr="0041155A" w:rsidRDefault="0041155A" w:rsidP="0041155A">
            <w:pPr>
              <w:rPr>
                <w:rFonts w:ascii="Arial" w:eastAsia="Arial" w:hAnsi="Arial" w:cs="Arial"/>
                <w:sz w:val="22"/>
                <w:szCs w:val="22"/>
              </w:rPr>
            </w:pPr>
            <w:r>
              <w:rPr>
                <w:rFonts w:ascii="Arial" w:eastAsia="Arial" w:hAnsi="Arial" w:cs="Arial"/>
                <w:sz w:val="22"/>
                <w:szCs w:val="22"/>
              </w:rPr>
              <w:t>There a</w:t>
            </w:r>
            <w:r w:rsidR="00460910">
              <w:rPr>
                <w:rFonts w:ascii="Arial" w:eastAsia="Arial" w:hAnsi="Arial" w:cs="Arial"/>
                <w:sz w:val="22"/>
                <w:szCs w:val="22"/>
              </w:rPr>
              <w:t xml:space="preserve">re many things that 4C Health does to address the above today such as (1) maintaining a bilingual premium for pay to increase </w:t>
            </w:r>
            <w:r w:rsidR="00134530">
              <w:rPr>
                <w:rFonts w:ascii="Arial" w:eastAsia="Arial" w:hAnsi="Arial" w:cs="Arial"/>
                <w:sz w:val="22"/>
                <w:szCs w:val="22"/>
              </w:rPr>
              <w:t xml:space="preserve">language appropriate workforce, partnerships with Language Line, and our Diversity/Interpretation Coordinator. </w:t>
            </w:r>
            <w:r w:rsidR="00422F9D">
              <w:rPr>
                <w:rFonts w:ascii="Arial" w:eastAsia="Arial" w:hAnsi="Arial" w:cs="Arial"/>
                <w:sz w:val="22"/>
                <w:szCs w:val="22"/>
              </w:rPr>
              <w:t xml:space="preserve">4C Health does provide some transportation for consumers but examining opportunities to partner for transportation vouchers should be on a radar. </w:t>
            </w:r>
            <w:r w:rsidR="001F763B">
              <w:rPr>
                <w:rFonts w:ascii="Arial" w:eastAsia="Arial" w:hAnsi="Arial" w:cs="Arial"/>
                <w:sz w:val="22"/>
                <w:szCs w:val="22"/>
              </w:rPr>
              <w:t xml:space="preserve">4C Health does extensive and community based services along with telehealth which indirectly addresses transportation. We partner with various landlords and housing </w:t>
            </w:r>
            <w:r w:rsidR="00E32BC1">
              <w:rPr>
                <w:rFonts w:ascii="Arial" w:eastAsia="Arial" w:hAnsi="Arial" w:cs="Arial"/>
                <w:sz w:val="22"/>
                <w:szCs w:val="22"/>
              </w:rPr>
              <w:t>initiatives to support greater stability in housing. Each of our counties is actively addressing the housing shortage in the area. We maintain Benefit Navigators that actively address barriers to health insurance</w:t>
            </w:r>
            <w:r w:rsidR="007D6F3A">
              <w:rPr>
                <w:rFonts w:ascii="Arial" w:eastAsia="Arial" w:hAnsi="Arial" w:cs="Arial"/>
                <w:sz w:val="22"/>
                <w:szCs w:val="22"/>
              </w:rPr>
              <w:t xml:space="preserve"> for those seeking care at 4C Health. We should add community outreach enrollment events.</w:t>
            </w:r>
          </w:p>
          <w:p w14:paraId="587C9479" w14:textId="77777777" w:rsidR="0041155A" w:rsidRDefault="0041155A" w:rsidP="0041155A">
            <w:pPr>
              <w:rPr>
                <w:rFonts w:ascii="Arial" w:eastAsia="Arial" w:hAnsi="Arial" w:cs="Arial"/>
                <w:sz w:val="22"/>
                <w:szCs w:val="22"/>
              </w:rPr>
            </w:pPr>
          </w:p>
          <w:p w14:paraId="4316D72B" w14:textId="167F471E" w:rsidR="0041155A" w:rsidRDefault="00984533" w:rsidP="0041155A">
            <w:pPr>
              <w:rPr>
                <w:rFonts w:ascii="Arial" w:eastAsia="Arial" w:hAnsi="Arial" w:cs="Arial"/>
                <w:sz w:val="22"/>
                <w:szCs w:val="22"/>
              </w:rPr>
            </w:pPr>
            <w:r>
              <w:rPr>
                <w:rFonts w:ascii="Arial" w:eastAsia="Arial" w:hAnsi="Arial" w:cs="Arial"/>
                <w:sz w:val="22"/>
                <w:szCs w:val="22"/>
              </w:rPr>
              <w:t xml:space="preserve">The CNA was only recently completed </w:t>
            </w:r>
            <w:r w:rsidR="00671626">
              <w:rPr>
                <w:rFonts w:ascii="Arial" w:eastAsia="Arial" w:hAnsi="Arial" w:cs="Arial"/>
                <w:sz w:val="22"/>
                <w:szCs w:val="22"/>
              </w:rPr>
              <w:t>and review with the 4C Board of Directors will occur at our November 2023 meeting for further consideration of planning into 2024.</w:t>
            </w:r>
          </w:p>
          <w:p w14:paraId="6B699379" w14:textId="08D115B1" w:rsidR="0041155A" w:rsidRPr="0041155A" w:rsidRDefault="0041155A" w:rsidP="0041155A">
            <w:pPr>
              <w:rPr>
                <w:rFonts w:ascii="Arial" w:eastAsia="Arial" w:hAnsi="Arial" w:cs="Arial"/>
                <w:sz w:val="22"/>
                <w:szCs w:val="22"/>
              </w:rPr>
            </w:pPr>
          </w:p>
        </w:tc>
      </w:tr>
    </w:tbl>
    <w:p w14:paraId="3FE9F23F" w14:textId="77777777" w:rsidR="00E02DB4" w:rsidRDefault="00E02DB4">
      <w:pPr>
        <w:rPr>
          <w:rFonts w:ascii="Arial" w:eastAsia="Arial" w:hAnsi="Arial" w:cs="Arial"/>
          <w:sz w:val="22"/>
          <w:szCs w:val="22"/>
        </w:rPr>
      </w:pPr>
    </w:p>
    <w:p w14:paraId="46425CAE" w14:textId="77777777" w:rsidR="00E02DB4" w:rsidRDefault="009E3B0E">
      <w:pPr>
        <w:ind w:left="990" w:hanging="990"/>
        <w:rPr>
          <w:rFonts w:ascii="Arial" w:eastAsia="Arial" w:hAnsi="Arial" w:cs="Arial"/>
          <w:sz w:val="22"/>
          <w:szCs w:val="22"/>
        </w:rPr>
      </w:pPr>
      <w:r>
        <w:rPr>
          <w:rFonts w:ascii="Arial" w:eastAsia="Arial" w:hAnsi="Arial" w:cs="Arial"/>
          <w:sz w:val="22"/>
          <w:szCs w:val="22"/>
        </w:rPr>
        <w:t xml:space="preserve">2.4.3.3 </w:t>
      </w:r>
      <w:r>
        <w:rPr>
          <w:rFonts w:ascii="Arial" w:eastAsia="Arial" w:hAnsi="Arial" w:cs="Arial"/>
          <w:sz w:val="22"/>
          <w:szCs w:val="22"/>
        </w:rPr>
        <w:tab/>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14:paraId="1F72F646" w14:textId="77777777" w:rsidR="00E02DB4" w:rsidRDefault="00E02DB4">
      <w:pPr>
        <w:ind w:left="1080"/>
        <w:rPr>
          <w:rFonts w:ascii="Arial" w:eastAsia="Arial" w:hAnsi="Arial" w:cs="Arial"/>
          <w:sz w:val="22"/>
          <w:szCs w:val="22"/>
        </w:rPr>
      </w:pPr>
    </w:p>
    <w:tbl>
      <w:tblPr>
        <w:tblStyle w:val="a6"/>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08CE6F91" w14:textId="77777777">
        <w:tc>
          <w:tcPr>
            <w:tcW w:w="8910" w:type="dxa"/>
            <w:shd w:val="clear" w:color="auto" w:fill="FFFF99"/>
          </w:tcPr>
          <w:p w14:paraId="09547EAE" w14:textId="3A11933E" w:rsidR="00273BA1" w:rsidRDefault="00293F21">
            <w:pPr>
              <w:rPr>
                <w:rFonts w:ascii="Arial" w:eastAsia="Arial" w:hAnsi="Arial" w:cs="Arial"/>
                <w:sz w:val="22"/>
                <w:szCs w:val="22"/>
              </w:rPr>
            </w:pPr>
            <w:r>
              <w:rPr>
                <w:rFonts w:ascii="Arial" w:eastAsia="Arial" w:hAnsi="Arial" w:cs="Arial"/>
                <w:sz w:val="22"/>
                <w:szCs w:val="22"/>
              </w:rPr>
              <w:t>4C Health in all 5 counties</w:t>
            </w:r>
            <w:r w:rsidR="00C27574">
              <w:rPr>
                <w:rFonts w:ascii="Arial" w:eastAsia="Arial" w:hAnsi="Arial" w:cs="Arial"/>
                <w:sz w:val="22"/>
                <w:szCs w:val="22"/>
              </w:rPr>
              <w:t xml:space="preserve"> is well-integrated/embedded within community stakeholder locations and have existing MOUs with many of those listed below to provide services</w:t>
            </w:r>
            <w:r w:rsidR="00273BA1">
              <w:rPr>
                <w:rFonts w:ascii="Arial" w:eastAsia="Arial" w:hAnsi="Arial" w:cs="Arial"/>
                <w:sz w:val="22"/>
                <w:szCs w:val="22"/>
              </w:rPr>
              <w:t>.</w:t>
            </w:r>
            <w:r w:rsidR="00D325C2">
              <w:rPr>
                <w:rFonts w:ascii="Arial" w:eastAsia="Arial" w:hAnsi="Arial" w:cs="Arial"/>
                <w:sz w:val="22"/>
                <w:szCs w:val="22"/>
              </w:rPr>
              <w:t xml:space="preserve"> 4C Health is willing to share those MOUs with the state as requested.</w:t>
            </w:r>
            <w:r w:rsidR="00116C09">
              <w:rPr>
                <w:rFonts w:ascii="Arial" w:eastAsia="Arial" w:hAnsi="Arial" w:cs="Arial"/>
                <w:sz w:val="22"/>
                <w:szCs w:val="22"/>
              </w:rPr>
              <w:t xml:space="preserve"> The below gives a sampling of various contract/agreements but is not an exhaustive list.</w:t>
            </w:r>
          </w:p>
          <w:p w14:paraId="72037654" w14:textId="77777777" w:rsidR="00273BA1" w:rsidRDefault="00273BA1">
            <w:pPr>
              <w:rPr>
                <w:rFonts w:ascii="Arial" w:eastAsia="Arial" w:hAnsi="Arial" w:cs="Arial"/>
                <w:sz w:val="22"/>
                <w:szCs w:val="22"/>
              </w:rPr>
            </w:pPr>
          </w:p>
          <w:p w14:paraId="4B8918E3" w14:textId="2FA74438" w:rsidR="00273BA1" w:rsidRDefault="00273BA1">
            <w:pPr>
              <w:rPr>
                <w:rFonts w:ascii="Arial" w:eastAsia="Arial" w:hAnsi="Arial" w:cs="Arial"/>
                <w:sz w:val="22"/>
                <w:szCs w:val="22"/>
              </w:rPr>
            </w:pPr>
            <w:r>
              <w:rPr>
                <w:rFonts w:ascii="Arial" w:eastAsia="Arial" w:hAnsi="Arial" w:cs="Arial"/>
                <w:sz w:val="22"/>
                <w:szCs w:val="22"/>
              </w:rPr>
              <w:t>The following partnerships a</w:t>
            </w:r>
            <w:r w:rsidR="00431E3C">
              <w:rPr>
                <w:rFonts w:ascii="Arial" w:eastAsia="Arial" w:hAnsi="Arial" w:cs="Arial"/>
                <w:sz w:val="22"/>
                <w:szCs w:val="22"/>
              </w:rPr>
              <w:t>re listed to provide a scope of our integration</w:t>
            </w:r>
          </w:p>
          <w:p w14:paraId="539E4185" w14:textId="767DC6F3" w:rsidR="00273BA1" w:rsidRDefault="00273BA1" w:rsidP="00837226">
            <w:pPr>
              <w:pStyle w:val="ListParagraph"/>
              <w:numPr>
                <w:ilvl w:val="0"/>
                <w:numId w:val="3"/>
              </w:numPr>
              <w:rPr>
                <w:rFonts w:ascii="Arial" w:eastAsia="Arial" w:hAnsi="Arial" w:cs="Arial"/>
                <w:sz w:val="22"/>
                <w:szCs w:val="22"/>
              </w:rPr>
            </w:pPr>
            <w:r>
              <w:rPr>
                <w:rFonts w:ascii="Arial" w:eastAsia="Arial" w:hAnsi="Arial" w:cs="Arial"/>
                <w:sz w:val="22"/>
                <w:szCs w:val="22"/>
              </w:rPr>
              <w:t>Schools</w:t>
            </w:r>
            <w:r w:rsidR="00162093">
              <w:rPr>
                <w:rFonts w:ascii="Arial" w:eastAsia="Arial" w:hAnsi="Arial" w:cs="Arial"/>
                <w:sz w:val="22"/>
                <w:szCs w:val="22"/>
              </w:rPr>
              <w:t xml:space="preserve">- We have MOUs with over 45 school corporations and have staff embedded in over 146 school/youth buildings </w:t>
            </w:r>
            <w:r w:rsidR="00CE55A9">
              <w:rPr>
                <w:rFonts w:ascii="Arial" w:eastAsia="Arial" w:hAnsi="Arial" w:cs="Arial"/>
                <w:sz w:val="22"/>
                <w:szCs w:val="22"/>
              </w:rPr>
              <w:t>across 16 counties</w:t>
            </w:r>
          </w:p>
          <w:p w14:paraId="6C2561D0" w14:textId="42433F0A" w:rsidR="00CE55A9" w:rsidRDefault="00CE55A9" w:rsidP="00837226">
            <w:pPr>
              <w:pStyle w:val="ListParagraph"/>
              <w:numPr>
                <w:ilvl w:val="0"/>
                <w:numId w:val="3"/>
              </w:numPr>
              <w:rPr>
                <w:rFonts w:ascii="Arial" w:eastAsia="Arial" w:hAnsi="Arial" w:cs="Arial"/>
                <w:sz w:val="22"/>
                <w:szCs w:val="22"/>
              </w:rPr>
            </w:pPr>
            <w:r>
              <w:rPr>
                <w:rFonts w:ascii="Arial" w:eastAsia="Arial" w:hAnsi="Arial" w:cs="Arial"/>
                <w:sz w:val="22"/>
                <w:szCs w:val="22"/>
              </w:rPr>
              <w:lastRenderedPageBreak/>
              <w:t>Youth</w:t>
            </w:r>
            <w:r w:rsidR="00283204">
              <w:rPr>
                <w:rFonts w:ascii="Arial" w:eastAsia="Arial" w:hAnsi="Arial" w:cs="Arial"/>
                <w:sz w:val="22"/>
                <w:szCs w:val="22"/>
              </w:rPr>
              <w:t xml:space="preserve"> buildings- </w:t>
            </w:r>
            <w:r w:rsidR="00DD5D51">
              <w:rPr>
                <w:rFonts w:ascii="Arial" w:eastAsia="Arial" w:hAnsi="Arial" w:cs="Arial"/>
                <w:sz w:val="22"/>
                <w:szCs w:val="22"/>
              </w:rPr>
              <w:t>2 Boys and Girls Clubs</w:t>
            </w:r>
            <w:r w:rsidR="003D4067">
              <w:rPr>
                <w:rFonts w:ascii="Arial" w:eastAsia="Arial" w:hAnsi="Arial" w:cs="Arial"/>
                <w:sz w:val="22"/>
                <w:szCs w:val="22"/>
              </w:rPr>
              <w:t xml:space="preserve">, </w:t>
            </w:r>
            <w:r w:rsidR="00852AFD">
              <w:rPr>
                <w:rFonts w:ascii="Arial" w:eastAsia="Arial" w:hAnsi="Arial" w:cs="Arial"/>
                <w:sz w:val="22"/>
                <w:szCs w:val="22"/>
              </w:rPr>
              <w:t>4 Headstart programs, 1 community center</w:t>
            </w:r>
          </w:p>
          <w:p w14:paraId="1D1DBC29" w14:textId="1E002C74" w:rsidR="00837226" w:rsidRDefault="00273BA1" w:rsidP="00A0612F">
            <w:pPr>
              <w:pStyle w:val="ListParagraph"/>
              <w:numPr>
                <w:ilvl w:val="0"/>
                <w:numId w:val="3"/>
              </w:numPr>
              <w:rPr>
                <w:rFonts w:ascii="Arial" w:eastAsia="Arial" w:hAnsi="Arial" w:cs="Arial"/>
                <w:sz w:val="22"/>
                <w:szCs w:val="22"/>
              </w:rPr>
            </w:pPr>
            <w:r>
              <w:rPr>
                <w:rFonts w:ascii="Arial" w:eastAsia="Arial" w:hAnsi="Arial" w:cs="Arial"/>
                <w:sz w:val="22"/>
                <w:szCs w:val="22"/>
              </w:rPr>
              <w:t>Community Corrections</w:t>
            </w:r>
            <w:r w:rsidR="00916F7A">
              <w:rPr>
                <w:rFonts w:ascii="Arial" w:eastAsia="Arial" w:hAnsi="Arial" w:cs="Arial"/>
                <w:sz w:val="22"/>
                <w:szCs w:val="22"/>
              </w:rPr>
              <w:t>/Pretrial</w:t>
            </w:r>
            <w:r w:rsidR="006247A5">
              <w:rPr>
                <w:rFonts w:ascii="Arial" w:eastAsia="Arial" w:hAnsi="Arial" w:cs="Arial"/>
                <w:sz w:val="22"/>
                <w:szCs w:val="22"/>
              </w:rPr>
              <w:t>- We have a contract with Cass/Pulaski Community Corrections</w:t>
            </w:r>
            <w:r w:rsidR="006D3CD6">
              <w:rPr>
                <w:rFonts w:ascii="Arial" w:eastAsia="Arial" w:hAnsi="Arial" w:cs="Arial"/>
                <w:sz w:val="22"/>
                <w:szCs w:val="22"/>
              </w:rPr>
              <w:t xml:space="preserve"> to embed staff for behavioral health services. </w:t>
            </w:r>
          </w:p>
          <w:p w14:paraId="6EDFEB4B" w14:textId="60AADECD" w:rsidR="00A0612F" w:rsidRPr="00A0612F" w:rsidRDefault="00A0612F" w:rsidP="00A0612F">
            <w:pPr>
              <w:pStyle w:val="ListParagraph"/>
              <w:numPr>
                <w:ilvl w:val="0"/>
                <w:numId w:val="3"/>
              </w:numPr>
              <w:rPr>
                <w:rFonts w:ascii="Arial" w:eastAsia="Arial" w:hAnsi="Arial" w:cs="Arial"/>
                <w:sz w:val="22"/>
                <w:szCs w:val="22"/>
              </w:rPr>
            </w:pPr>
            <w:r>
              <w:rPr>
                <w:rFonts w:ascii="Arial" w:eastAsia="Arial" w:hAnsi="Arial" w:cs="Arial"/>
                <w:sz w:val="22"/>
                <w:szCs w:val="22"/>
              </w:rPr>
              <w:t>Youth Truancy contracts in Pulaski</w:t>
            </w:r>
          </w:p>
          <w:p w14:paraId="0734C082" w14:textId="0310485B" w:rsidR="00837226" w:rsidRPr="00A0612F" w:rsidRDefault="00273BA1" w:rsidP="00A0612F">
            <w:pPr>
              <w:pStyle w:val="ListParagraph"/>
              <w:numPr>
                <w:ilvl w:val="0"/>
                <w:numId w:val="3"/>
              </w:numPr>
              <w:rPr>
                <w:rFonts w:ascii="Arial" w:eastAsia="Arial" w:hAnsi="Arial" w:cs="Arial"/>
                <w:sz w:val="22"/>
                <w:szCs w:val="22"/>
              </w:rPr>
            </w:pPr>
            <w:r>
              <w:rPr>
                <w:rFonts w:ascii="Arial" w:eastAsia="Arial" w:hAnsi="Arial" w:cs="Arial"/>
                <w:sz w:val="22"/>
                <w:szCs w:val="22"/>
              </w:rPr>
              <w:t>Specialty Courts</w:t>
            </w:r>
            <w:r w:rsidR="00837226">
              <w:rPr>
                <w:rFonts w:ascii="Arial" w:eastAsia="Arial" w:hAnsi="Arial" w:cs="Arial"/>
                <w:sz w:val="22"/>
                <w:szCs w:val="22"/>
              </w:rPr>
              <w:t>- participants in 6 specialized courts</w:t>
            </w:r>
            <w:r w:rsidR="009C7713">
              <w:rPr>
                <w:rFonts w:ascii="Arial" w:eastAsia="Arial" w:hAnsi="Arial" w:cs="Arial"/>
                <w:sz w:val="22"/>
                <w:szCs w:val="22"/>
              </w:rPr>
              <w:t xml:space="preserve"> (Miami -Drug court</w:t>
            </w:r>
            <w:r w:rsidR="00A0612F">
              <w:rPr>
                <w:rFonts w:ascii="Arial" w:eastAsia="Arial" w:hAnsi="Arial" w:cs="Arial"/>
                <w:sz w:val="22"/>
                <w:szCs w:val="22"/>
              </w:rPr>
              <w:t>, we employ the Drug Court Coordinator here</w:t>
            </w:r>
            <w:r w:rsidR="009C7713">
              <w:rPr>
                <w:rFonts w:ascii="Arial" w:eastAsia="Arial" w:hAnsi="Arial" w:cs="Arial"/>
                <w:sz w:val="22"/>
                <w:szCs w:val="22"/>
              </w:rPr>
              <w:t xml:space="preserve">, Fulton-Drug court, Pulaski- Family Recovery Court, Howard- </w:t>
            </w:r>
            <w:r w:rsidR="00662FA9">
              <w:rPr>
                <w:rFonts w:ascii="Arial" w:eastAsia="Arial" w:hAnsi="Arial" w:cs="Arial"/>
                <w:sz w:val="22"/>
                <w:szCs w:val="22"/>
              </w:rPr>
              <w:t>Juvenile Problem-solving court, Mental health court, Family Recovery Court</w:t>
            </w:r>
            <w:r w:rsidR="00A0612F">
              <w:rPr>
                <w:rFonts w:ascii="Arial" w:eastAsia="Arial" w:hAnsi="Arial" w:cs="Arial"/>
                <w:sz w:val="22"/>
                <w:szCs w:val="22"/>
              </w:rPr>
              <w:t>)</w:t>
            </w:r>
          </w:p>
          <w:p w14:paraId="02710EAE" w14:textId="3492B810" w:rsidR="007871AD" w:rsidRDefault="007871AD" w:rsidP="00837226">
            <w:pPr>
              <w:pStyle w:val="ListParagraph"/>
              <w:numPr>
                <w:ilvl w:val="0"/>
                <w:numId w:val="3"/>
              </w:numPr>
              <w:rPr>
                <w:rFonts w:ascii="Arial" w:eastAsia="Arial" w:hAnsi="Arial" w:cs="Arial"/>
                <w:sz w:val="22"/>
                <w:szCs w:val="22"/>
              </w:rPr>
            </w:pPr>
            <w:r>
              <w:rPr>
                <w:rFonts w:ascii="Arial" w:eastAsia="Arial" w:hAnsi="Arial" w:cs="Arial"/>
                <w:sz w:val="22"/>
                <w:szCs w:val="22"/>
              </w:rPr>
              <w:t>Area 5</w:t>
            </w:r>
            <w:r w:rsidR="00162093">
              <w:rPr>
                <w:rFonts w:ascii="Arial" w:eastAsia="Arial" w:hAnsi="Arial" w:cs="Arial"/>
                <w:sz w:val="22"/>
                <w:szCs w:val="22"/>
              </w:rPr>
              <w:t xml:space="preserve">- </w:t>
            </w:r>
            <w:r w:rsidR="00A0612F">
              <w:rPr>
                <w:rFonts w:ascii="Arial" w:eastAsia="Arial" w:hAnsi="Arial" w:cs="Arial"/>
                <w:sz w:val="22"/>
                <w:szCs w:val="22"/>
              </w:rPr>
              <w:t>we provide contracted</w:t>
            </w:r>
            <w:r w:rsidR="007E767B">
              <w:rPr>
                <w:rFonts w:ascii="Arial" w:eastAsia="Arial" w:hAnsi="Arial" w:cs="Arial"/>
                <w:sz w:val="22"/>
                <w:szCs w:val="22"/>
              </w:rPr>
              <w:t xml:space="preserve"> </w:t>
            </w:r>
            <w:r w:rsidR="00A0612F">
              <w:rPr>
                <w:rFonts w:ascii="Arial" w:eastAsia="Arial" w:hAnsi="Arial" w:cs="Arial"/>
                <w:sz w:val="22"/>
                <w:szCs w:val="22"/>
              </w:rPr>
              <w:t>services for Area 5</w:t>
            </w:r>
            <w:r w:rsidR="00666E53">
              <w:rPr>
                <w:rFonts w:ascii="Arial" w:eastAsia="Arial" w:hAnsi="Arial" w:cs="Arial"/>
                <w:sz w:val="22"/>
                <w:szCs w:val="22"/>
              </w:rPr>
              <w:t xml:space="preserve"> Cass, Fulton, Wabash</w:t>
            </w:r>
          </w:p>
          <w:p w14:paraId="62C8D138" w14:textId="4E566F18" w:rsidR="007871AD" w:rsidRDefault="007871AD" w:rsidP="00837226">
            <w:pPr>
              <w:pStyle w:val="ListParagraph"/>
              <w:numPr>
                <w:ilvl w:val="0"/>
                <w:numId w:val="3"/>
              </w:numPr>
              <w:rPr>
                <w:rFonts w:ascii="Arial" w:eastAsia="Arial" w:hAnsi="Arial" w:cs="Arial"/>
                <w:sz w:val="22"/>
                <w:szCs w:val="22"/>
              </w:rPr>
            </w:pPr>
            <w:r>
              <w:rPr>
                <w:rFonts w:ascii="Arial" w:eastAsia="Arial" w:hAnsi="Arial" w:cs="Arial"/>
                <w:sz w:val="22"/>
                <w:szCs w:val="22"/>
              </w:rPr>
              <w:t>Sargent Place</w:t>
            </w:r>
            <w:r w:rsidR="00A0612F">
              <w:rPr>
                <w:rFonts w:ascii="Arial" w:eastAsia="Arial" w:hAnsi="Arial" w:cs="Arial"/>
                <w:sz w:val="22"/>
                <w:szCs w:val="22"/>
              </w:rPr>
              <w:t>- we contract as the Supportive Services provider for this Support Housing Complex for Substance Use</w:t>
            </w:r>
          </w:p>
          <w:p w14:paraId="4C722476" w14:textId="090F0C98" w:rsidR="0044323B" w:rsidRDefault="007871AD" w:rsidP="00837226">
            <w:pPr>
              <w:pStyle w:val="ListParagraph"/>
              <w:numPr>
                <w:ilvl w:val="0"/>
                <w:numId w:val="3"/>
              </w:numPr>
              <w:rPr>
                <w:rFonts w:ascii="Arial" w:eastAsia="Arial" w:hAnsi="Arial" w:cs="Arial"/>
                <w:sz w:val="22"/>
                <w:szCs w:val="22"/>
              </w:rPr>
            </w:pPr>
            <w:r>
              <w:rPr>
                <w:rFonts w:ascii="Arial" w:eastAsia="Arial" w:hAnsi="Arial" w:cs="Arial"/>
                <w:sz w:val="22"/>
                <w:szCs w:val="22"/>
              </w:rPr>
              <w:t>Local Jails</w:t>
            </w:r>
            <w:r w:rsidR="00837226">
              <w:rPr>
                <w:rFonts w:ascii="Arial" w:eastAsia="Arial" w:hAnsi="Arial" w:cs="Arial"/>
                <w:sz w:val="22"/>
                <w:szCs w:val="22"/>
              </w:rPr>
              <w:t>- providing Peer Recovery services in 4 local jails (Pulaski, Cass, Miami, Fulton)</w:t>
            </w:r>
            <w:r w:rsidR="00FC39D7">
              <w:rPr>
                <w:rFonts w:ascii="Arial" w:eastAsia="Arial" w:hAnsi="Arial" w:cs="Arial"/>
                <w:sz w:val="22"/>
                <w:szCs w:val="22"/>
              </w:rPr>
              <w:t>. We also provide requested clinical services as use Block Grant grants provided to 4C Health to fund these services.</w:t>
            </w:r>
          </w:p>
          <w:p w14:paraId="19BBF3A0" w14:textId="2484FA72" w:rsidR="00837226" w:rsidRDefault="00837226" w:rsidP="00837226">
            <w:pPr>
              <w:pStyle w:val="ListParagraph"/>
              <w:numPr>
                <w:ilvl w:val="0"/>
                <w:numId w:val="3"/>
              </w:numPr>
              <w:rPr>
                <w:rFonts w:ascii="Arial" w:eastAsia="Arial" w:hAnsi="Arial" w:cs="Arial"/>
                <w:sz w:val="22"/>
                <w:szCs w:val="22"/>
              </w:rPr>
            </w:pPr>
            <w:r>
              <w:rPr>
                <w:rFonts w:ascii="Arial" w:eastAsia="Arial" w:hAnsi="Arial" w:cs="Arial"/>
                <w:sz w:val="22"/>
                <w:szCs w:val="22"/>
              </w:rPr>
              <w:t>Contract to serve 1 youth detention facility (Kinsey Youth Center, Howard county)</w:t>
            </w:r>
          </w:p>
          <w:p w14:paraId="509F7E68" w14:textId="687C27F7" w:rsidR="0044323B" w:rsidRDefault="0044323B" w:rsidP="00837226">
            <w:pPr>
              <w:pStyle w:val="ListParagraph"/>
              <w:numPr>
                <w:ilvl w:val="0"/>
                <w:numId w:val="3"/>
              </w:numPr>
              <w:rPr>
                <w:rFonts w:ascii="Arial" w:eastAsia="Arial" w:hAnsi="Arial" w:cs="Arial"/>
                <w:sz w:val="22"/>
                <w:szCs w:val="22"/>
              </w:rPr>
            </w:pPr>
            <w:r>
              <w:rPr>
                <w:rFonts w:ascii="Arial" w:eastAsia="Arial" w:hAnsi="Arial" w:cs="Arial"/>
                <w:sz w:val="22"/>
                <w:szCs w:val="22"/>
              </w:rPr>
              <w:t>Indiana Department of Child Services</w:t>
            </w:r>
            <w:r w:rsidR="00162093">
              <w:rPr>
                <w:rFonts w:ascii="Arial" w:eastAsia="Arial" w:hAnsi="Arial" w:cs="Arial"/>
                <w:sz w:val="22"/>
                <w:szCs w:val="22"/>
              </w:rPr>
              <w:t xml:space="preserve">- We provide DCS contracted services in </w:t>
            </w:r>
            <w:r w:rsidR="00C64EEE">
              <w:rPr>
                <w:rFonts w:ascii="Arial" w:eastAsia="Arial" w:hAnsi="Arial" w:cs="Arial"/>
                <w:sz w:val="22"/>
                <w:szCs w:val="22"/>
              </w:rPr>
              <w:t>all counties being requested as part of this CCBHC RFS.</w:t>
            </w:r>
          </w:p>
          <w:p w14:paraId="0A447A61" w14:textId="5D9576E6" w:rsidR="0044323B" w:rsidRDefault="0044323B" w:rsidP="00837226">
            <w:pPr>
              <w:pStyle w:val="ListParagraph"/>
              <w:numPr>
                <w:ilvl w:val="0"/>
                <w:numId w:val="3"/>
              </w:numPr>
              <w:rPr>
                <w:rFonts w:ascii="Arial" w:eastAsia="Arial" w:hAnsi="Arial" w:cs="Arial"/>
                <w:sz w:val="22"/>
                <w:szCs w:val="22"/>
              </w:rPr>
            </w:pPr>
            <w:r>
              <w:rPr>
                <w:rFonts w:ascii="Arial" w:eastAsia="Arial" w:hAnsi="Arial" w:cs="Arial"/>
                <w:sz w:val="22"/>
                <w:szCs w:val="22"/>
              </w:rPr>
              <w:t>Local Hospitals</w:t>
            </w:r>
            <w:r w:rsidR="00FC39D7">
              <w:rPr>
                <w:rFonts w:ascii="Arial" w:eastAsia="Arial" w:hAnsi="Arial" w:cs="Arial"/>
                <w:sz w:val="22"/>
                <w:szCs w:val="22"/>
              </w:rPr>
              <w:t xml:space="preserve">- Pulaski Memorial Hospital contracts Medical Director, APRN, and Therapy services from 4C to service their Senior Care program for older adults with mental health presentation. </w:t>
            </w:r>
            <w:r w:rsidR="00C40CFF">
              <w:rPr>
                <w:rFonts w:ascii="Arial" w:eastAsia="Arial" w:hAnsi="Arial" w:cs="Arial"/>
                <w:sz w:val="22"/>
                <w:szCs w:val="22"/>
              </w:rPr>
              <w:t xml:space="preserve">Multiple MOUs/contracts with Logansport Memorial Hospital at it relates to our support of our Inpatient and CSU needs. </w:t>
            </w:r>
            <w:r w:rsidR="00A31E43">
              <w:rPr>
                <w:rFonts w:ascii="Arial" w:eastAsia="Arial" w:hAnsi="Arial" w:cs="Arial"/>
                <w:sz w:val="22"/>
                <w:szCs w:val="22"/>
              </w:rPr>
              <w:t>Each local hospital’s emergency room also regularly calls in our Mobile Crisis teams</w:t>
            </w:r>
            <w:r w:rsidR="005A3D59">
              <w:rPr>
                <w:rFonts w:ascii="Arial" w:eastAsia="Arial" w:hAnsi="Arial" w:cs="Arial"/>
                <w:sz w:val="22"/>
                <w:szCs w:val="22"/>
              </w:rPr>
              <w:t>. We do care coordination with all local hospitals</w:t>
            </w:r>
          </w:p>
          <w:p w14:paraId="152890EA" w14:textId="639B2069" w:rsidR="00431E3C" w:rsidRDefault="00431E3C" w:rsidP="00837226">
            <w:pPr>
              <w:pStyle w:val="ListParagraph"/>
              <w:numPr>
                <w:ilvl w:val="0"/>
                <w:numId w:val="3"/>
              </w:numPr>
              <w:rPr>
                <w:rFonts w:ascii="Arial" w:eastAsia="Arial" w:hAnsi="Arial" w:cs="Arial"/>
                <w:sz w:val="22"/>
                <w:szCs w:val="22"/>
              </w:rPr>
            </w:pPr>
            <w:r>
              <w:rPr>
                <w:rFonts w:ascii="Arial" w:eastAsia="Arial" w:hAnsi="Arial" w:cs="Arial"/>
                <w:sz w:val="22"/>
                <w:szCs w:val="22"/>
              </w:rPr>
              <w:t>Local employer</w:t>
            </w:r>
            <w:r w:rsidR="00C64EEE">
              <w:rPr>
                <w:rFonts w:ascii="Arial" w:eastAsia="Arial" w:hAnsi="Arial" w:cs="Arial"/>
                <w:sz w:val="22"/>
                <w:szCs w:val="22"/>
              </w:rPr>
              <w:t xml:space="preserve">- </w:t>
            </w:r>
            <w:r w:rsidR="005A3D59">
              <w:rPr>
                <w:rFonts w:ascii="Arial" w:eastAsia="Arial" w:hAnsi="Arial" w:cs="Arial"/>
                <w:sz w:val="22"/>
                <w:szCs w:val="22"/>
              </w:rPr>
              <w:t xml:space="preserve">We have provided onsite contracted services to Tyson Food (largest Cass county employer) and currently have contract for onsite </w:t>
            </w:r>
            <w:r w:rsidR="007D59DC">
              <w:rPr>
                <w:rFonts w:ascii="Arial" w:eastAsia="Arial" w:hAnsi="Arial" w:cs="Arial"/>
                <w:sz w:val="22"/>
                <w:szCs w:val="22"/>
              </w:rPr>
              <w:t>services with Braun Ability (Pulaski County’s largest employer).</w:t>
            </w:r>
          </w:p>
          <w:p w14:paraId="792BB9EA" w14:textId="6C57A68C" w:rsidR="006D3B56" w:rsidRDefault="006D3B56" w:rsidP="00837226">
            <w:pPr>
              <w:pStyle w:val="ListParagraph"/>
              <w:numPr>
                <w:ilvl w:val="0"/>
                <w:numId w:val="3"/>
              </w:numPr>
              <w:rPr>
                <w:rFonts w:ascii="Arial" w:eastAsia="Arial" w:hAnsi="Arial" w:cs="Arial"/>
                <w:sz w:val="22"/>
                <w:szCs w:val="22"/>
              </w:rPr>
            </w:pPr>
            <w:r>
              <w:rPr>
                <w:rFonts w:ascii="Arial" w:eastAsia="Arial" w:hAnsi="Arial" w:cs="Arial"/>
                <w:sz w:val="22"/>
                <w:szCs w:val="22"/>
              </w:rPr>
              <w:t>Local Federally Qualified Health Centers</w:t>
            </w:r>
            <w:r w:rsidR="00A0612F">
              <w:rPr>
                <w:rFonts w:ascii="Arial" w:eastAsia="Arial" w:hAnsi="Arial" w:cs="Arial"/>
                <w:sz w:val="22"/>
                <w:szCs w:val="22"/>
              </w:rPr>
              <w:t>- We have a contract with Indiana Health Centers (IHC) for them to lease APRN time and therapist time from us. IHC is the main FQHC in our service area</w:t>
            </w:r>
          </w:p>
          <w:p w14:paraId="4E6C5730" w14:textId="475D98AC" w:rsidR="006D3B56" w:rsidRDefault="006D3B56" w:rsidP="00837226">
            <w:pPr>
              <w:pStyle w:val="ListParagraph"/>
              <w:numPr>
                <w:ilvl w:val="0"/>
                <w:numId w:val="3"/>
              </w:numPr>
              <w:rPr>
                <w:rFonts w:ascii="Arial" w:eastAsia="Arial" w:hAnsi="Arial" w:cs="Arial"/>
                <w:sz w:val="22"/>
                <w:szCs w:val="22"/>
              </w:rPr>
            </w:pPr>
            <w:r>
              <w:rPr>
                <w:rFonts w:ascii="Arial" w:eastAsia="Arial" w:hAnsi="Arial" w:cs="Arial"/>
                <w:sz w:val="22"/>
                <w:szCs w:val="22"/>
              </w:rPr>
              <w:t>Pharmacy</w:t>
            </w:r>
            <w:r w:rsidR="00410D19">
              <w:rPr>
                <w:rFonts w:ascii="Arial" w:eastAsia="Arial" w:hAnsi="Arial" w:cs="Arial"/>
                <w:sz w:val="22"/>
                <w:szCs w:val="22"/>
              </w:rPr>
              <w:t>-</w:t>
            </w:r>
            <w:r w:rsidR="00A0612F">
              <w:rPr>
                <w:rFonts w:ascii="Arial" w:eastAsia="Arial" w:hAnsi="Arial" w:cs="Arial"/>
                <w:sz w:val="22"/>
                <w:szCs w:val="22"/>
              </w:rPr>
              <w:t>We have Genoa as a contracted pharmacy provider</w:t>
            </w:r>
          </w:p>
          <w:p w14:paraId="3AB87C9E" w14:textId="034C6DD0" w:rsidR="006D3B56" w:rsidRDefault="006D3B56" w:rsidP="00837226">
            <w:pPr>
              <w:pStyle w:val="ListParagraph"/>
              <w:numPr>
                <w:ilvl w:val="0"/>
                <w:numId w:val="3"/>
              </w:numPr>
              <w:rPr>
                <w:rFonts w:ascii="Arial" w:eastAsia="Arial" w:hAnsi="Arial" w:cs="Arial"/>
                <w:sz w:val="22"/>
                <w:szCs w:val="22"/>
              </w:rPr>
            </w:pPr>
            <w:r>
              <w:rPr>
                <w:rFonts w:ascii="Arial" w:eastAsia="Arial" w:hAnsi="Arial" w:cs="Arial"/>
                <w:sz w:val="22"/>
                <w:szCs w:val="22"/>
              </w:rPr>
              <w:t>Recovery Housing</w:t>
            </w:r>
            <w:r w:rsidR="00283204">
              <w:rPr>
                <w:rFonts w:ascii="Arial" w:eastAsia="Arial" w:hAnsi="Arial" w:cs="Arial"/>
                <w:sz w:val="22"/>
                <w:szCs w:val="22"/>
              </w:rPr>
              <w:t>-</w:t>
            </w:r>
            <w:r w:rsidR="00BF46ED">
              <w:rPr>
                <w:rFonts w:ascii="Arial" w:eastAsia="Arial" w:hAnsi="Arial" w:cs="Arial"/>
                <w:sz w:val="22"/>
                <w:szCs w:val="22"/>
              </w:rPr>
              <w:t xml:space="preserve">We </w:t>
            </w:r>
            <w:r w:rsidR="00014789">
              <w:rPr>
                <w:rFonts w:ascii="Arial" w:eastAsia="Arial" w:hAnsi="Arial" w:cs="Arial"/>
                <w:sz w:val="22"/>
                <w:szCs w:val="22"/>
              </w:rPr>
              <w:t>work with 4</w:t>
            </w:r>
            <w:r w:rsidR="00014789" w:rsidRPr="00014789">
              <w:rPr>
                <w:rFonts w:ascii="Arial" w:eastAsia="Arial" w:hAnsi="Arial" w:cs="Arial"/>
                <w:sz w:val="22"/>
                <w:szCs w:val="22"/>
                <w:vertAlign w:val="superscript"/>
              </w:rPr>
              <w:t>th</w:t>
            </w:r>
            <w:r w:rsidR="00014789">
              <w:rPr>
                <w:rFonts w:ascii="Arial" w:eastAsia="Arial" w:hAnsi="Arial" w:cs="Arial"/>
                <w:sz w:val="22"/>
                <w:szCs w:val="22"/>
              </w:rPr>
              <w:t xml:space="preserve"> Dimension Recovery House in Logansport, IN. </w:t>
            </w:r>
          </w:p>
          <w:p w14:paraId="07155BB9" w14:textId="40C9B4B6" w:rsidR="00454587" w:rsidRDefault="00454587" w:rsidP="00837226">
            <w:pPr>
              <w:pStyle w:val="ListParagraph"/>
              <w:numPr>
                <w:ilvl w:val="0"/>
                <w:numId w:val="3"/>
              </w:numPr>
              <w:rPr>
                <w:rFonts w:ascii="Arial" w:eastAsia="Arial" w:hAnsi="Arial" w:cs="Arial"/>
                <w:sz w:val="22"/>
                <w:szCs w:val="22"/>
              </w:rPr>
            </w:pPr>
            <w:r>
              <w:rPr>
                <w:rFonts w:ascii="Arial" w:eastAsia="Arial" w:hAnsi="Arial" w:cs="Arial"/>
                <w:sz w:val="22"/>
                <w:szCs w:val="22"/>
              </w:rPr>
              <w:t>Homelessness- We partner with Emmaus mission in Logansport for care coordination, service entry, and homeless outreach in Cass county.</w:t>
            </w:r>
          </w:p>
          <w:p w14:paraId="1F1D2BA8" w14:textId="1E3F730E" w:rsidR="00CE55A9" w:rsidRPr="00CE55A9" w:rsidRDefault="00E837B5" w:rsidP="00CE55A9">
            <w:pPr>
              <w:pStyle w:val="ListParagraph"/>
              <w:numPr>
                <w:ilvl w:val="0"/>
                <w:numId w:val="3"/>
              </w:numPr>
              <w:rPr>
                <w:rFonts w:ascii="Arial" w:eastAsia="Arial" w:hAnsi="Arial" w:cs="Arial"/>
                <w:sz w:val="22"/>
                <w:szCs w:val="22"/>
              </w:rPr>
            </w:pPr>
            <w:r>
              <w:rPr>
                <w:rFonts w:ascii="Arial" w:eastAsia="Arial" w:hAnsi="Arial" w:cs="Arial"/>
                <w:sz w:val="22"/>
                <w:szCs w:val="22"/>
              </w:rPr>
              <w:t>Housing Authority</w:t>
            </w:r>
            <w:r w:rsidR="00410D19">
              <w:rPr>
                <w:rFonts w:ascii="Arial" w:eastAsia="Arial" w:hAnsi="Arial" w:cs="Arial"/>
                <w:sz w:val="22"/>
                <w:szCs w:val="22"/>
              </w:rPr>
              <w:t>- At the request of Kokomo Housing Authority, 4C Health opened</w:t>
            </w:r>
            <w:r w:rsidR="00CB16F8">
              <w:rPr>
                <w:rFonts w:ascii="Arial" w:eastAsia="Arial" w:hAnsi="Arial" w:cs="Arial"/>
                <w:sz w:val="22"/>
                <w:szCs w:val="22"/>
              </w:rPr>
              <w:t xml:space="preserve"> up an office within the KHA</w:t>
            </w:r>
            <w:r w:rsidR="00141371">
              <w:rPr>
                <w:rFonts w:ascii="Arial" w:eastAsia="Arial" w:hAnsi="Arial" w:cs="Arial"/>
                <w:sz w:val="22"/>
                <w:szCs w:val="22"/>
              </w:rPr>
              <w:t xml:space="preserve"> Garden Square Apts</w:t>
            </w:r>
          </w:p>
          <w:p w14:paraId="3850A194" w14:textId="77777777" w:rsidR="00CA2F34" w:rsidRDefault="00CA2F34" w:rsidP="00CA2F34">
            <w:pPr>
              <w:rPr>
                <w:rFonts w:ascii="Arial" w:eastAsia="Arial" w:hAnsi="Arial" w:cs="Arial"/>
                <w:sz w:val="22"/>
                <w:szCs w:val="22"/>
              </w:rPr>
            </w:pPr>
          </w:p>
          <w:p w14:paraId="50D3B00F" w14:textId="77777777" w:rsidR="00CA2F34" w:rsidRDefault="00CA2F34" w:rsidP="00CA2F34">
            <w:pPr>
              <w:rPr>
                <w:rFonts w:ascii="Arial" w:eastAsia="Arial" w:hAnsi="Arial" w:cs="Arial"/>
                <w:sz w:val="22"/>
                <w:szCs w:val="22"/>
              </w:rPr>
            </w:pPr>
            <w:r>
              <w:rPr>
                <w:rFonts w:ascii="Arial" w:eastAsia="Arial" w:hAnsi="Arial" w:cs="Arial"/>
                <w:sz w:val="22"/>
                <w:szCs w:val="22"/>
              </w:rPr>
              <w:t xml:space="preserve">I have included a letter of support from Turning Point System of Care located in Kokomo, Indiana </w:t>
            </w:r>
            <w:r w:rsidR="00FA4D6A">
              <w:rPr>
                <w:rFonts w:ascii="Arial" w:eastAsia="Arial" w:hAnsi="Arial" w:cs="Arial"/>
                <w:sz w:val="22"/>
                <w:szCs w:val="22"/>
              </w:rPr>
              <w:t>which</w:t>
            </w:r>
            <w:r>
              <w:rPr>
                <w:rFonts w:ascii="Arial" w:eastAsia="Arial" w:hAnsi="Arial" w:cs="Arial"/>
                <w:sz w:val="22"/>
                <w:szCs w:val="22"/>
              </w:rPr>
              <w:t xml:space="preserve"> also serves as the Peer Recovery Hub for many of the counties 4C Health proposes to service. This letter of support outlines Turning Point’s </w:t>
            </w:r>
            <w:r w:rsidR="003D5695">
              <w:rPr>
                <w:rFonts w:ascii="Arial" w:eastAsia="Arial" w:hAnsi="Arial" w:cs="Arial"/>
                <w:sz w:val="22"/>
                <w:szCs w:val="22"/>
              </w:rPr>
              <w:t>willingness and commitment to become a Designated Collaborating Organization</w:t>
            </w:r>
            <w:r w:rsidR="00050B63">
              <w:rPr>
                <w:rFonts w:ascii="Arial" w:eastAsia="Arial" w:hAnsi="Arial" w:cs="Arial"/>
                <w:sz w:val="22"/>
                <w:szCs w:val="22"/>
              </w:rPr>
              <w:t xml:space="preserve"> (DCO) with 4C Health for Peer recovery services</w:t>
            </w:r>
            <w:r w:rsidR="006D0B59">
              <w:rPr>
                <w:rFonts w:ascii="Arial" w:eastAsia="Arial" w:hAnsi="Arial" w:cs="Arial"/>
                <w:sz w:val="22"/>
                <w:szCs w:val="22"/>
              </w:rPr>
              <w:t xml:space="preserve"> and </w:t>
            </w:r>
            <w:r w:rsidR="00050B63">
              <w:rPr>
                <w:rFonts w:ascii="Arial" w:eastAsia="Arial" w:hAnsi="Arial" w:cs="Arial"/>
                <w:sz w:val="22"/>
                <w:szCs w:val="22"/>
              </w:rPr>
              <w:t>Substance Use Detoxification Services</w:t>
            </w:r>
            <w:r w:rsidR="006D0B59">
              <w:rPr>
                <w:rFonts w:ascii="Arial" w:eastAsia="Arial" w:hAnsi="Arial" w:cs="Arial"/>
                <w:sz w:val="22"/>
                <w:szCs w:val="22"/>
              </w:rPr>
              <w:t>, among other services to be explored depending on the final state sanctioned scope and service array/codes for CCBHC.</w:t>
            </w:r>
          </w:p>
          <w:p w14:paraId="51AF94F3" w14:textId="77777777" w:rsidR="00514D1D" w:rsidRDefault="00514D1D" w:rsidP="00CA2F34">
            <w:pPr>
              <w:rPr>
                <w:rFonts w:ascii="Arial" w:eastAsia="Arial" w:hAnsi="Arial" w:cs="Arial"/>
                <w:sz w:val="22"/>
                <w:szCs w:val="22"/>
              </w:rPr>
            </w:pPr>
          </w:p>
          <w:p w14:paraId="7E10F754" w14:textId="261DCF2A" w:rsidR="00514D1D" w:rsidRDefault="00514D1D" w:rsidP="00CA2F34">
            <w:pPr>
              <w:rPr>
                <w:rFonts w:ascii="Arial" w:eastAsia="Arial" w:hAnsi="Arial" w:cs="Arial"/>
                <w:sz w:val="22"/>
                <w:szCs w:val="22"/>
              </w:rPr>
            </w:pPr>
            <w:r>
              <w:rPr>
                <w:rFonts w:ascii="Arial" w:eastAsia="Arial" w:hAnsi="Arial" w:cs="Arial"/>
                <w:sz w:val="22"/>
                <w:szCs w:val="22"/>
              </w:rPr>
              <w:t xml:space="preserve">I have included other letters of support from various community partners. These are not exhaustive of all MOUS or partnerships </w:t>
            </w:r>
            <w:r w:rsidR="00662BB5">
              <w:rPr>
                <w:rFonts w:ascii="Arial" w:eastAsia="Arial" w:hAnsi="Arial" w:cs="Arial"/>
                <w:sz w:val="22"/>
                <w:szCs w:val="22"/>
              </w:rPr>
              <w:t>listed above</w:t>
            </w:r>
          </w:p>
          <w:p w14:paraId="61CDCEAD" w14:textId="350F8CCB" w:rsidR="007151CA" w:rsidRPr="00CA2F34" w:rsidRDefault="007151CA" w:rsidP="00CA2F34">
            <w:pPr>
              <w:rPr>
                <w:rFonts w:ascii="Arial" w:eastAsia="Arial" w:hAnsi="Arial" w:cs="Arial"/>
                <w:sz w:val="22"/>
                <w:szCs w:val="22"/>
              </w:rPr>
            </w:pPr>
          </w:p>
        </w:tc>
      </w:tr>
      <w:tr w:rsidR="00837226" w14:paraId="2376DE7E" w14:textId="77777777">
        <w:tc>
          <w:tcPr>
            <w:tcW w:w="8910" w:type="dxa"/>
            <w:shd w:val="clear" w:color="auto" w:fill="FFFF99"/>
          </w:tcPr>
          <w:p w14:paraId="18A8EC1D" w14:textId="77777777" w:rsidR="00837226" w:rsidRDefault="00837226">
            <w:pPr>
              <w:rPr>
                <w:rFonts w:ascii="Arial" w:eastAsia="Arial" w:hAnsi="Arial" w:cs="Arial"/>
                <w:sz w:val="22"/>
                <w:szCs w:val="22"/>
              </w:rPr>
            </w:pPr>
          </w:p>
        </w:tc>
      </w:tr>
    </w:tbl>
    <w:p w14:paraId="6BB9E253" w14:textId="77777777" w:rsidR="00E02DB4" w:rsidRDefault="00E02DB4">
      <w:pPr>
        <w:rPr>
          <w:rFonts w:ascii="Arial" w:eastAsia="Arial" w:hAnsi="Arial" w:cs="Arial"/>
          <w:sz w:val="22"/>
          <w:szCs w:val="22"/>
        </w:rPr>
      </w:pPr>
    </w:p>
    <w:p w14:paraId="23DE523C" w14:textId="77777777" w:rsidR="00E02DB4" w:rsidRDefault="00E02DB4">
      <w:pPr>
        <w:rPr>
          <w:rFonts w:ascii="Arial" w:eastAsia="Arial" w:hAnsi="Arial" w:cs="Arial"/>
          <w:sz w:val="22"/>
          <w:szCs w:val="22"/>
        </w:rPr>
      </w:pPr>
    </w:p>
    <w:p w14:paraId="20062DE0" w14:textId="77777777" w:rsidR="00E02DB4" w:rsidRDefault="009E3B0E">
      <w:pPr>
        <w:rPr>
          <w:rFonts w:ascii="Arial" w:eastAsia="Arial" w:hAnsi="Arial" w:cs="Arial"/>
          <w:sz w:val="22"/>
          <w:szCs w:val="22"/>
        </w:rPr>
      </w:pPr>
      <w:r>
        <w:rPr>
          <w:rFonts w:ascii="Arial" w:eastAsia="Arial" w:hAnsi="Arial" w:cs="Arial"/>
          <w:b/>
          <w:sz w:val="22"/>
          <w:szCs w:val="22"/>
        </w:rPr>
        <w:t>Section 4. Financial</w:t>
      </w:r>
    </w:p>
    <w:p w14:paraId="52E56223" w14:textId="77777777" w:rsidR="00E02DB4" w:rsidRDefault="00E02DB4">
      <w:pPr>
        <w:widowControl/>
        <w:ind w:left="1080" w:hanging="1080"/>
        <w:rPr>
          <w:rFonts w:ascii="Arial" w:eastAsia="Arial" w:hAnsi="Arial" w:cs="Arial"/>
          <w:sz w:val="22"/>
          <w:szCs w:val="22"/>
        </w:rPr>
      </w:pPr>
      <w:bookmarkStart w:id="1" w:name="_jcvxkg4rylfj" w:colFirst="0" w:colLast="0"/>
      <w:bookmarkEnd w:id="1"/>
    </w:p>
    <w:p w14:paraId="703A32FB" w14:textId="77777777" w:rsidR="00E02DB4" w:rsidRDefault="009E3B0E">
      <w:pPr>
        <w:widowControl/>
        <w:ind w:left="1080" w:hanging="1080"/>
        <w:rPr>
          <w:rFonts w:ascii="Arial" w:eastAsia="Arial" w:hAnsi="Arial" w:cs="Arial"/>
          <w:sz w:val="22"/>
          <w:szCs w:val="22"/>
        </w:rPr>
      </w:pPr>
      <w:r>
        <w:rPr>
          <w:rFonts w:ascii="Arial" w:eastAsia="Arial" w:hAnsi="Arial" w:cs="Arial"/>
          <w:sz w:val="22"/>
          <w:szCs w:val="22"/>
        </w:rPr>
        <w:t>2.4.4.1</w:t>
      </w:r>
      <w:r>
        <w:rPr>
          <w:rFonts w:ascii="Arial" w:eastAsia="Arial" w:hAnsi="Arial" w:cs="Arial"/>
          <w:sz w:val="22"/>
          <w:szCs w:val="22"/>
        </w:rPr>
        <w:tab/>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on a daily basis throughout the year. The costs are divided by the number of qualifying encounters resulting in a single rate which is disbursed to the clinic with each daily encounter, irrespective of the number or intensity of services delivered to a patient. Please confirm that you have reviewed the PPS-1 Rate and understand how your organization will be paid as a CCBHC, if selected to participate in the Demonstration Program.   </w:t>
      </w:r>
    </w:p>
    <w:p w14:paraId="07547A01" w14:textId="77777777" w:rsidR="00E02DB4" w:rsidRDefault="00E02DB4">
      <w:pPr>
        <w:widowControl/>
        <w:ind w:left="1080" w:hanging="1080"/>
        <w:rPr>
          <w:rFonts w:ascii="Arial" w:eastAsia="Arial" w:hAnsi="Arial" w:cs="Arial"/>
          <w:b/>
          <w:sz w:val="22"/>
          <w:szCs w:val="22"/>
        </w:rPr>
      </w:pP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02DB4" w14:paraId="5043CB0F" w14:textId="77777777">
        <w:tc>
          <w:tcPr>
            <w:tcW w:w="8630" w:type="dxa"/>
            <w:shd w:val="clear" w:color="auto" w:fill="FFFF99"/>
          </w:tcPr>
          <w:p w14:paraId="07459315" w14:textId="7141E3DF" w:rsidR="00E02DB4" w:rsidRDefault="009F33EF">
            <w:pPr>
              <w:rPr>
                <w:rFonts w:ascii="Arial" w:eastAsia="Arial" w:hAnsi="Arial" w:cs="Arial"/>
                <w:sz w:val="22"/>
                <w:szCs w:val="22"/>
              </w:rPr>
            </w:pPr>
            <w:r>
              <w:rPr>
                <w:rFonts w:ascii="Arial" w:eastAsia="Arial" w:hAnsi="Arial" w:cs="Arial"/>
                <w:sz w:val="22"/>
                <w:szCs w:val="22"/>
              </w:rPr>
              <w:t>I</w:t>
            </w:r>
            <w:r w:rsidR="002C3B3F">
              <w:rPr>
                <w:rFonts w:ascii="Arial" w:eastAsia="Arial" w:hAnsi="Arial" w:cs="Arial"/>
                <w:sz w:val="22"/>
                <w:szCs w:val="22"/>
              </w:rPr>
              <w:t>, Carrie Cadwell CEO of 4C Health,</w:t>
            </w:r>
            <w:r>
              <w:rPr>
                <w:rFonts w:ascii="Arial" w:eastAsia="Arial" w:hAnsi="Arial" w:cs="Arial"/>
                <w:sz w:val="22"/>
                <w:szCs w:val="22"/>
              </w:rPr>
              <w:t xml:space="preserve"> confirm</w:t>
            </w:r>
            <w:r w:rsidR="00CF2DAE">
              <w:rPr>
                <w:rFonts w:ascii="Arial" w:eastAsia="Arial" w:hAnsi="Arial" w:cs="Arial"/>
                <w:sz w:val="22"/>
                <w:szCs w:val="22"/>
              </w:rPr>
              <w:t xml:space="preserve"> review of PPS-1 and ability/support of participation as part of Demonstration grant</w:t>
            </w:r>
          </w:p>
        </w:tc>
      </w:tr>
    </w:tbl>
    <w:p w14:paraId="6537F28F" w14:textId="77777777" w:rsidR="00E02DB4" w:rsidRDefault="00E02DB4">
      <w:pPr>
        <w:rPr>
          <w:rFonts w:ascii="Arial" w:eastAsia="Arial" w:hAnsi="Arial" w:cs="Arial"/>
          <w:sz w:val="22"/>
          <w:szCs w:val="22"/>
        </w:rPr>
      </w:pPr>
    </w:p>
    <w:p w14:paraId="6DFB9E20" w14:textId="5ABE894E" w:rsidR="00E02DB4" w:rsidRDefault="21AF290C" w:rsidP="47C4CE70">
      <w:pPr>
        <w:widowControl/>
        <w:ind w:left="1080" w:hanging="1080"/>
        <w:rPr>
          <w:rFonts w:ascii="Arial" w:eastAsia="Arial" w:hAnsi="Arial" w:cs="Arial"/>
          <w:sz w:val="22"/>
          <w:szCs w:val="22"/>
        </w:rPr>
      </w:pPr>
      <w:r w:rsidRPr="47C4CE70">
        <w:rPr>
          <w:rFonts w:ascii="Arial" w:eastAsia="Arial" w:hAnsi="Arial" w:cs="Arial"/>
          <w:sz w:val="22"/>
          <w:szCs w:val="22"/>
        </w:rPr>
        <w:t>2.4.4.2</w:t>
      </w:r>
      <w:r w:rsidR="00E02DB4">
        <w:tab/>
      </w:r>
      <w:r w:rsidRPr="47C4CE70">
        <w:rPr>
          <w:rFonts w:ascii="Arial" w:eastAsia="Arial" w:hAnsi="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or, indicate what your organization would need in order to provide said documentation: </w:t>
      </w:r>
      <w:bookmarkStart w:id="2" w:name="_bvy0d5omymyo"/>
      <w:bookmarkEnd w:id="2"/>
    </w:p>
    <w:p w14:paraId="3AFE44E2" w14:textId="31363D06" w:rsidR="47C4CE70" w:rsidRDefault="47C4CE70" w:rsidP="47C4CE70">
      <w:pPr>
        <w:widowControl/>
        <w:ind w:left="1080" w:hanging="1080"/>
        <w:rPr>
          <w:rFonts w:ascii="Arial" w:eastAsia="Arial" w:hAnsi="Arial" w:cs="Arial"/>
          <w:sz w:val="22"/>
          <w:szCs w:val="22"/>
        </w:rPr>
      </w:pPr>
    </w:p>
    <w:p w14:paraId="150D9AF7" w14:textId="77777777" w:rsidR="00E02DB4" w:rsidRDefault="009E3B0E">
      <w:pPr>
        <w:widowControl/>
        <w:numPr>
          <w:ilvl w:val="0"/>
          <w:numId w:val="2"/>
        </w:numPr>
        <w:rPr>
          <w:rFonts w:ascii="Arial" w:eastAsia="Arial" w:hAnsi="Arial" w:cs="Arial"/>
          <w:sz w:val="22"/>
          <w:szCs w:val="22"/>
        </w:rPr>
      </w:pPr>
      <w:bookmarkStart w:id="3" w:name="_s5km5tw9dxa9" w:colFirst="0" w:colLast="0"/>
      <w:bookmarkEnd w:id="3"/>
      <w:r>
        <w:rPr>
          <w:rFonts w:ascii="Arial" w:eastAsia="Arial" w:hAnsi="Arial" w:cs="Arial"/>
          <w:sz w:val="22"/>
          <w:szCs w:val="22"/>
        </w:rPr>
        <w:t>Working Trial Balance or Financial Record of Expenses during the Cost Reporting Period</w:t>
      </w:r>
    </w:p>
    <w:p w14:paraId="2C6CBD06" w14:textId="77777777" w:rsidR="00E02DB4" w:rsidRDefault="009E3B0E">
      <w:pPr>
        <w:widowControl/>
        <w:numPr>
          <w:ilvl w:val="0"/>
          <w:numId w:val="2"/>
        </w:numPr>
        <w:rPr>
          <w:rFonts w:ascii="Arial" w:eastAsia="Arial" w:hAnsi="Arial" w:cs="Arial"/>
          <w:sz w:val="22"/>
          <w:szCs w:val="22"/>
        </w:rPr>
      </w:pPr>
      <w:bookmarkStart w:id="4" w:name="_3abplzefhur9" w:colFirst="0" w:colLast="0"/>
      <w:bookmarkEnd w:id="4"/>
      <w:r>
        <w:rPr>
          <w:rFonts w:ascii="Arial" w:eastAsia="Arial" w:hAnsi="Arial" w:cs="Arial"/>
          <w:sz w:val="22"/>
          <w:szCs w:val="22"/>
        </w:rPr>
        <w:t>Crosswalk of Working Trial Balance Expenses to the Direct and Indirect Costs for CCBHC Services and Direct Costs for Non-CCBHC Services listed in the Cost Report</w:t>
      </w:r>
    </w:p>
    <w:p w14:paraId="6FAB93AF" w14:textId="77777777" w:rsidR="00E02DB4" w:rsidRDefault="009E3B0E">
      <w:pPr>
        <w:widowControl/>
        <w:numPr>
          <w:ilvl w:val="0"/>
          <w:numId w:val="2"/>
        </w:numPr>
        <w:rPr>
          <w:rFonts w:ascii="Arial" w:eastAsia="Arial" w:hAnsi="Arial" w:cs="Arial"/>
          <w:sz w:val="22"/>
          <w:szCs w:val="22"/>
        </w:rPr>
      </w:pPr>
      <w:bookmarkStart w:id="5" w:name="_1vkwqkmkg4i0" w:colFirst="0" w:colLast="0"/>
      <w:bookmarkEnd w:id="5"/>
      <w:r>
        <w:rPr>
          <w:rFonts w:ascii="Arial" w:eastAsia="Arial" w:hAnsi="Arial" w:cs="Arial"/>
          <w:sz w:val="22"/>
          <w:szCs w:val="22"/>
        </w:rPr>
        <w:t>Supporting Documentation and Explanation for any Trial Balance Reclassifications or Adjustments of Expenses on the CCBHC Cost Report</w:t>
      </w:r>
    </w:p>
    <w:p w14:paraId="51A34ED8" w14:textId="77777777" w:rsidR="00E02DB4" w:rsidRDefault="009E3B0E">
      <w:pPr>
        <w:widowControl/>
        <w:numPr>
          <w:ilvl w:val="0"/>
          <w:numId w:val="2"/>
        </w:numPr>
        <w:rPr>
          <w:rFonts w:ascii="Arial" w:eastAsia="Arial" w:hAnsi="Arial" w:cs="Arial"/>
          <w:sz w:val="22"/>
          <w:szCs w:val="22"/>
        </w:rPr>
      </w:pPr>
      <w:bookmarkStart w:id="6" w:name="_fjp9i5yflsmk" w:colFirst="0" w:colLast="0"/>
      <w:bookmarkEnd w:id="6"/>
      <w:r>
        <w:rPr>
          <w:rFonts w:ascii="Arial" w:eastAsia="Arial" w:hAnsi="Arial" w:cs="Arial"/>
          <w:sz w:val="22"/>
          <w:szCs w:val="22"/>
        </w:rPr>
        <w:t>Supporting Documentation and Explanation for Anticipated Costs of CCBHC Services Not Currently Provided</w:t>
      </w:r>
    </w:p>
    <w:p w14:paraId="58D69C94" w14:textId="77777777" w:rsidR="00E02DB4" w:rsidRDefault="009E3B0E">
      <w:pPr>
        <w:widowControl/>
        <w:numPr>
          <w:ilvl w:val="0"/>
          <w:numId w:val="2"/>
        </w:numPr>
        <w:rPr>
          <w:rFonts w:ascii="Arial" w:eastAsia="Arial" w:hAnsi="Arial" w:cs="Arial"/>
          <w:sz w:val="22"/>
          <w:szCs w:val="22"/>
        </w:rPr>
      </w:pPr>
      <w:bookmarkStart w:id="7" w:name="_cnnzo1hriujo" w:colFirst="0" w:colLast="0"/>
      <w:bookmarkEnd w:id="7"/>
      <w:r>
        <w:rPr>
          <w:rFonts w:ascii="Arial" w:eastAsia="Arial" w:hAnsi="Arial" w:cs="Arial"/>
          <w:sz w:val="22"/>
          <w:szCs w:val="22"/>
        </w:rPr>
        <w:t>Explanation of Methodologies Used to Allocate Resources to Direct or Indirect Costs for CCBHC Operations</w:t>
      </w:r>
    </w:p>
    <w:p w14:paraId="60867505" w14:textId="77777777" w:rsidR="00E02DB4" w:rsidRDefault="009E3B0E">
      <w:pPr>
        <w:widowControl/>
        <w:numPr>
          <w:ilvl w:val="0"/>
          <w:numId w:val="2"/>
        </w:numPr>
        <w:rPr>
          <w:rFonts w:ascii="Arial" w:eastAsia="Arial" w:hAnsi="Arial" w:cs="Arial"/>
          <w:sz w:val="22"/>
          <w:szCs w:val="22"/>
        </w:rPr>
      </w:pPr>
      <w:bookmarkStart w:id="8" w:name="_l1cla7dvuy5" w:colFirst="0" w:colLast="0"/>
      <w:bookmarkEnd w:id="8"/>
      <w:r>
        <w:rPr>
          <w:rFonts w:ascii="Arial" w:eastAsia="Arial" w:hAnsi="Arial" w:cs="Arial"/>
          <w:sz w:val="22"/>
          <w:szCs w:val="22"/>
        </w:rPr>
        <w:t>Documentation Supporting the Reported Daily Visit Count</w:t>
      </w:r>
    </w:p>
    <w:p w14:paraId="7CF1B080" w14:textId="77777777" w:rsidR="00E02DB4" w:rsidRDefault="009E3B0E">
      <w:pPr>
        <w:widowControl/>
        <w:numPr>
          <w:ilvl w:val="0"/>
          <w:numId w:val="2"/>
        </w:numPr>
        <w:rPr>
          <w:rFonts w:ascii="Arial" w:eastAsia="Arial" w:hAnsi="Arial" w:cs="Arial"/>
          <w:sz w:val="22"/>
          <w:szCs w:val="22"/>
        </w:rPr>
      </w:pPr>
      <w:bookmarkStart w:id="9" w:name="_x4ndo91l17vh" w:colFirst="0" w:colLast="0"/>
      <w:bookmarkEnd w:id="9"/>
      <w:r>
        <w:rPr>
          <w:rFonts w:ascii="Arial" w:eastAsia="Arial" w:hAnsi="Arial" w:cs="Arial"/>
          <w:sz w:val="22"/>
          <w:szCs w:val="22"/>
        </w:rPr>
        <w:t>Documentation of Direct Care Practitioner Full-Time Equivalent (FTE) Amounts</w:t>
      </w:r>
    </w:p>
    <w:p w14:paraId="70DF9E56" w14:textId="77777777" w:rsidR="00E02DB4" w:rsidRDefault="00E02DB4">
      <w:pPr>
        <w:widowControl/>
        <w:ind w:left="1080"/>
        <w:rPr>
          <w:rFonts w:ascii="Arial" w:eastAsia="Arial" w:hAnsi="Arial" w:cs="Arial"/>
          <w:b/>
          <w:sz w:val="22"/>
          <w:szCs w:val="22"/>
        </w:rPr>
      </w:pPr>
      <w:bookmarkStart w:id="10" w:name="_jt6c7mddgca4" w:colFirst="0" w:colLast="0"/>
      <w:bookmarkEnd w:id="10"/>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E02DB4" w14:paraId="44E871BC" w14:textId="77777777">
        <w:tc>
          <w:tcPr>
            <w:tcW w:w="8630" w:type="dxa"/>
            <w:shd w:val="clear" w:color="auto" w:fill="FFFF99"/>
          </w:tcPr>
          <w:p w14:paraId="144A5D23" w14:textId="77E1C221" w:rsidR="00E02DB4" w:rsidRDefault="00976A23">
            <w:pPr>
              <w:rPr>
                <w:rFonts w:ascii="Arial" w:eastAsia="Arial" w:hAnsi="Arial" w:cs="Arial"/>
                <w:sz w:val="22"/>
                <w:szCs w:val="22"/>
              </w:rPr>
            </w:pPr>
            <w:r>
              <w:rPr>
                <w:rFonts w:ascii="Arial" w:eastAsia="Arial" w:hAnsi="Arial" w:cs="Arial"/>
                <w:sz w:val="22"/>
                <w:szCs w:val="22"/>
              </w:rPr>
              <w:t>I</w:t>
            </w:r>
            <w:r w:rsidR="002C3B3F">
              <w:rPr>
                <w:rFonts w:ascii="Arial" w:eastAsia="Arial" w:hAnsi="Arial" w:cs="Arial"/>
                <w:sz w:val="22"/>
                <w:szCs w:val="22"/>
              </w:rPr>
              <w:t>, Carrie Cadwell CEO of 4C Health,</w:t>
            </w:r>
            <w:r>
              <w:rPr>
                <w:rFonts w:ascii="Arial" w:eastAsia="Arial" w:hAnsi="Arial" w:cs="Arial"/>
                <w:sz w:val="22"/>
                <w:szCs w:val="22"/>
              </w:rPr>
              <w:t xml:space="preserve"> confirm we have the appropriate items as listed above in detail</w:t>
            </w:r>
            <w:r w:rsidR="008D1BE8">
              <w:rPr>
                <w:rFonts w:ascii="Arial" w:eastAsia="Arial" w:hAnsi="Arial" w:cs="Arial"/>
                <w:sz w:val="22"/>
                <w:szCs w:val="22"/>
              </w:rPr>
              <w:t xml:space="preserve"> as of the most recently completed fiscal year period</w:t>
            </w:r>
            <w:r>
              <w:rPr>
                <w:rFonts w:ascii="Arial" w:eastAsia="Arial" w:hAnsi="Arial" w:cs="Arial"/>
                <w:sz w:val="22"/>
                <w:szCs w:val="22"/>
              </w:rPr>
              <w:t xml:space="preserve"> for cost reporting and rate setting</w:t>
            </w:r>
            <w:r w:rsidR="0058377B">
              <w:rPr>
                <w:rFonts w:ascii="Arial" w:eastAsia="Arial" w:hAnsi="Arial" w:cs="Arial"/>
                <w:sz w:val="22"/>
                <w:szCs w:val="22"/>
              </w:rPr>
              <w:t xml:space="preserve"> to be completed within the Demonstration grant.</w:t>
            </w:r>
          </w:p>
        </w:tc>
      </w:tr>
    </w:tbl>
    <w:p w14:paraId="738610EB" w14:textId="77777777" w:rsidR="00E02DB4" w:rsidRDefault="00E02DB4">
      <w:pPr>
        <w:rPr>
          <w:rFonts w:ascii="Arial" w:eastAsia="Arial" w:hAnsi="Arial" w:cs="Arial"/>
          <w:sz w:val="22"/>
          <w:szCs w:val="22"/>
        </w:rPr>
      </w:pPr>
    </w:p>
    <w:p w14:paraId="69A71909" w14:textId="06BF2E77" w:rsidR="00E02DB4" w:rsidRDefault="51FE57FD" w:rsidP="47C4CE70">
      <w:pPr>
        <w:rPr>
          <w:rFonts w:ascii="Arial" w:eastAsia="Arial" w:hAnsi="Arial" w:cs="Arial"/>
          <w:sz w:val="22"/>
          <w:szCs w:val="22"/>
        </w:rPr>
      </w:pPr>
      <w:r w:rsidRPr="47C4CE70">
        <w:rPr>
          <w:rFonts w:ascii="Arial" w:eastAsia="Arial" w:hAnsi="Arial" w:cs="Arial"/>
          <w:b/>
          <w:bCs/>
          <w:sz w:val="22"/>
          <w:szCs w:val="22"/>
        </w:rPr>
        <w:t xml:space="preserve">Section 5. Quality and Data </w:t>
      </w:r>
    </w:p>
    <w:p w14:paraId="286A2D6B" w14:textId="77777777" w:rsidR="00E02DB4" w:rsidRDefault="00E02DB4" w:rsidP="47C4CE70">
      <w:pPr>
        <w:widowControl/>
        <w:ind w:left="1080" w:hanging="1080"/>
        <w:rPr>
          <w:rFonts w:ascii="Arial" w:eastAsia="Arial" w:hAnsi="Arial" w:cs="Arial"/>
          <w:sz w:val="22"/>
          <w:szCs w:val="22"/>
        </w:rPr>
      </w:pPr>
    </w:p>
    <w:p w14:paraId="637805D2" w14:textId="54339117" w:rsidR="00E02DB4" w:rsidRDefault="51FE57FD" w:rsidP="47C4CE70">
      <w:pPr>
        <w:widowControl/>
        <w:ind w:left="1080" w:hanging="1080"/>
        <w:rPr>
          <w:rFonts w:ascii="Arial" w:eastAsia="Arial" w:hAnsi="Arial" w:cs="Arial"/>
          <w:sz w:val="22"/>
          <w:szCs w:val="22"/>
        </w:rPr>
      </w:pPr>
      <w:r w:rsidRPr="47C4CE70">
        <w:rPr>
          <w:rFonts w:ascii="Arial" w:eastAsia="Arial" w:hAnsi="Arial" w:cs="Arial"/>
          <w:sz w:val="22"/>
          <w:szCs w:val="22"/>
        </w:rPr>
        <w:t>2.4.5.1</w:t>
      </w:r>
      <w:r w:rsidR="00E02DB4">
        <w:tab/>
      </w:r>
      <w:r w:rsidR="202A62C6" w:rsidRPr="47C4CE70">
        <w:rPr>
          <w:rFonts w:ascii="Arial" w:eastAsia="Arial" w:hAnsi="Arial" w:cs="Arial"/>
          <w:sz w:val="22"/>
          <w:szCs w:val="22"/>
        </w:rPr>
        <w:t xml:space="preserve">Confirm your commitment to meet all </w:t>
      </w:r>
      <w:r w:rsidR="22B8D504" w:rsidRPr="47C4CE70">
        <w:rPr>
          <w:rFonts w:ascii="Arial" w:eastAsia="Arial" w:hAnsi="Arial" w:cs="Arial"/>
          <w:sz w:val="22"/>
          <w:szCs w:val="22"/>
        </w:rPr>
        <w:t xml:space="preserve">reporting requirements, as detailed in Attachment A – Scope of Work and Attachment E – Certification Criteria. </w:t>
      </w:r>
      <w:r w:rsidR="3720F7AD" w:rsidRPr="47C4CE70">
        <w:rPr>
          <w:rFonts w:ascii="Arial" w:eastAsia="Arial" w:hAnsi="Arial" w:cs="Arial"/>
          <w:sz w:val="22"/>
          <w:szCs w:val="22"/>
        </w:rPr>
        <w:t>Indicate your commitment to reporting on quality metrics detailed in Attachment F and EBPs, assessments, and screening tools detailed in Attachment G.</w:t>
      </w:r>
      <w:r w:rsidR="2C88FCA7" w:rsidRPr="47C4CE70">
        <w:rPr>
          <w:rFonts w:ascii="Arial" w:eastAsia="Arial" w:hAnsi="Arial" w:cs="Arial"/>
          <w:sz w:val="22"/>
          <w:szCs w:val="22"/>
        </w:rPr>
        <w:t xml:space="preserve"> </w:t>
      </w:r>
      <w:r w:rsidR="22B8D504" w:rsidRPr="47C4CE70">
        <w:rPr>
          <w:rFonts w:ascii="Arial" w:eastAsia="Arial" w:hAnsi="Arial" w:cs="Arial"/>
          <w:sz w:val="22"/>
          <w:szCs w:val="22"/>
        </w:rPr>
        <w:t xml:space="preserve">Please </w:t>
      </w:r>
      <w:r w:rsidR="6552F454" w:rsidRPr="47C4CE70">
        <w:rPr>
          <w:rFonts w:ascii="Arial" w:eastAsia="Arial" w:hAnsi="Arial" w:cs="Arial"/>
          <w:sz w:val="22"/>
          <w:szCs w:val="22"/>
        </w:rPr>
        <w:t>confirm you will provide data and information requested by the State, in the format and periodicity required, to meet State and federal reporting requirements.</w:t>
      </w:r>
    </w:p>
    <w:p w14:paraId="419DAF11" w14:textId="4407E78A" w:rsidR="47C4CE70" w:rsidRDefault="47C4CE70" w:rsidP="47C4CE70">
      <w:pPr>
        <w:rPr>
          <w:rFonts w:ascii="Arial" w:eastAsia="Arial" w:hAnsi="Arial" w:cs="Arial"/>
          <w:b/>
          <w:bCs/>
          <w:sz w:val="22"/>
          <w:szCs w:val="22"/>
        </w:rPr>
      </w:pPr>
    </w:p>
    <w:tbl>
      <w:tblPr>
        <w:tblW w:w="0" w:type="auto"/>
        <w:tblLayout w:type="fixed"/>
        <w:tblLook w:val="06A0" w:firstRow="1" w:lastRow="0" w:firstColumn="1" w:lastColumn="0" w:noHBand="1" w:noVBand="1"/>
      </w:tblPr>
      <w:tblGrid>
        <w:gridCol w:w="8625"/>
      </w:tblGrid>
      <w:tr w:rsidR="47C4CE70" w14:paraId="09F21731" w14:textId="77777777" w:rsidTr="47C4CE70">
        <w:trPr>
          <w:trHeight w:val="300"/>
        </w:trPr>
        <w:tc>
          <w:tcPr>
            <w:tcW w:w="8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99"/>
            <w:tcMar>
              <w:left w:w="108" w:type="dxa"/>
              <w:right w:w="108" w:type="dxa"/>
            </w:tcMar>
          </w:tcPr>
          <w:p w14:paraId="03ACC1DD" w14:textId="79608115" w:rsidR="47C4CE70" w:rsidRDefault="47C4CE70">
            <w:r w:rsidRPr="47C4CE70">
              <w:rPr>
                <w:rFonts w:ascii="Arial" w:eastAsia="Arial" w:hAnsi="Arial" w:cs="Arial"/>
                <w:sz w:val="22"/>
                <w:szCs w:val="22"/>
              </w:rPr>
              <w:lastRenderedPageBreak/>
              <w:t xml:space="preserve"> </w:t>
            </w:r>
            <w:r w:rsidR="00D92C62">
              <w:rPr>
                <w:rFonts w:ascii="Arial" w:eastAsia="Arial" w:hAnsi="Arial" w:cs="Arial"/>
                <w:sz w:val="22"/>
                <w:szCs w:val="22"/>
              </w:rPr>
              <w:t>I</w:t>
            </w:r>
            <w:r w:rsidR="00D0389B">
              <w:rPr>
                <w:rFonts w:ascii="Arial" w:eastAsia="Arial" w:hAnsi="Arial" w:cs="Arial"/>
                <w:sz w:val="22"/>
                <w:szCs w:val="22"/>
              </w:rPr>
              <w:t>, Carrie Cadwell CEO of 4C Health,</w:t>
            </w:r>
            <w:r w:rsidR="00D92C62">
              <w:rPr>
                <w:rFonts w:ascii="Arial" w:eastAsia="Arial" w:hAnsi="Arial" w:cs="Arial"/>
                <w:sz w:val="22"/>
                <w:szCs w:val="22"/>
              </w:rPr>
              <w:t xml:space="preserve"> am confirming our commitment to meet all reporting requirements as detailed in Attachments A- Scope of Work and Attachment E- Certification criterions. I confirm our</w:t>
            </w:r>
            <w:r w:rsidR="00DB1743">
              <w:rPr>
                <w:rFonts w:ascii="Arial" w:eastAsia="Arial" w:hAnsi="Arial" w:cs="Arial"/>
                <w:sz w:val="22"/>
                <w:szCs w:val="22"/>
              </w:rPr>
              <w:t xml:space="preserve"> commitment and ability to report on Quality metrics detailed in Attachment F and EBPS, assessments, and screening tools detailed in Attachment G. I confirm </w:t>
            </w:r>
            <w:r w:rsidR="00C66DA4">
              <w:rPr>
                <w:rFonts w:ascii="Arial" w:eastAsia="Arial" w:hAnsi="Arial" w:cs="Arial"/>
                <w:sz w:val="22"/>
                <w:szCs w:val="22"/>
              </w:rPr>
              <w:t>our commitment to provide data and information requested by the State, in the form and periodicity required to meet state</w:t>
            </w:r>
            <w:r w:rsidR="008B780F">
              <w:rPr>
                <w:rFonts w:ascii="Arial" w:eastAsia="Arial" w:hAnsi="Arial" w:cs="Arial"/>
                <w:sz w:val="22"/>
                <w:szCs w:val="22"/>
              </w:rPr>
              <w:t xml:space="preserve"> and federal reporting requirements.</w:t>
            </w:r>
          </w:p>
        </w:tc>
      </w:tr>
    </w:tbl>
    <w:p w14:paraId="2B521CA5" w14:textId="62EE1025" w:rsidR="47C4CE70" w:rsidRDefault="47C4CE70" w:rsidP="47C4CE70">
      <w:pPr>
        <w:rPr>
          <w:rFonts w:ascii="Arial" w:eastAsia="Arial" w:hAnsi="Arial" w:cs="Arial"/>
          <w:sz w:val="22"/>
          <w:szCs w:val="22"/>
        </w:rPr>
      </w:pPr>
    </w:p>
    <w:p w14:paraId="10CA047D" w14:textId="42A156DB" w:rsidR="47C4CE70" w:rsidRDefault="47C4CE70" w:rsidP="47C4CE70">
      <w:pPr>
        <w:widowControl/>
        <w:ind w:left="1080" w:hanging="1080"/>
        <w:rPr>
          <w:rFonts w:ascii="Arial" w:eastAsia="Arial" w:hAnsi="Arial" w:cs="Arial"/>
          <w:sz w:val="22"/>
          <w:szCs w:val="22"/>
        </w:rPr>
      </w:pPr>
    </w:p>
    <w:sectPr w:rsidR="47C4CE7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E4D88" w14:textId="77777777" w:rsidR="00311DE4" w:rsidRDefault="00311DE4">
      <w:r>
        <w:separator/>
      </w:r>
    </w:p>
  </w:endnote>
  <w:endnote w:type="continuationSeparator" w:id="0">
    <w:p w14:paraId="7127B486" w14:textId="77777777" w:rsidR="00311DE4" w:rsidRDefault="00311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F5F2" w14:textId="77777777" w:rsidR="00E02DB4" w:rsidRDefault="00E02DB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DD17" w14:textId="129EDEB8" w:rsidR="00E02DB4" w:rsidRDefault="00E02DB4">
    <w:pPr>
      <w:pBdr>
        <w:top w:val="nil"/>
        <w:left w:val="nil"/>
        <w:bottom w:val="nil"/>
        <w:right w:val="nil"/>
        <w:between w:val="nil"/>
      </w:pBdr>
      <w:tabs>
        <w:tab w:val="center" w:pos="4680"/>
        <w:tab w:val="right" w:pos="9360"/>
      </w:tabs>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77777777" w:rsidR="00E02DB4" w:rsidRDefault="00E02DB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3AD15" w14:textId="77777777" w:rsidR="00311DE4" w:rsidRDefault="00311DE4">
      <w:r>
        <w:separator/>
      </w:r>
    </w:p>
  </w:footnote>
  <w:footnote w:type="continuationSeparator" w:id="0">
    <w:p w14:paraId="489DE81D" w14:textId="77777777" w:rsidR="00311DE4" w:rsidRDefault="00311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26A1" w14:textId="77777777" w:rsidR="00E02DB4" w:rsidRDefault="00E02DB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AD66" w14:textId="77777777" w:rsidR="00E02DB4" w:rsidRDefault="00E02DB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4FF1" w14:textId="77777777" w:rsidR="00E02DB4" w:rsidRDefault="00E02DB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96408"/>
    <w:multiLevelType w:val="hybridMultilevel"/>
    <w:tmpl w:val="B7C47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C51046"/>
    <w:multiLevelType w:val="hybridMultilevel"/>
    <w:tmpl w:val="11707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FA0570"/>
    <w:multiLevelType w:val="hybridMultilevel"/>
    <w:tmpl w:val="4F0257F6"/>
    <w:lvl w:ilvl="0" w:tplc="386E40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B661EF"/>
    <w:multiLevelType w:val="hybridMultilevel"/>
    <w:tmpl w:val="0E183414"/>
    <w:lvl w:ilvl="0" w:tplc="1F0EA2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B52EFA"/>
    <w:multiLevelType w:val="hybridMultilevel"/>
    <w:tmpl w:val="B4908FC0"/>
    <w:lvl w:ilvl="0" w:tplc="0A047E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15:restartNumberingAfterBreak="0">
    <w:nsid w:val="533D00D9"/>
    <w:multiLevelType w:val="hybridMultilevel"/>
    <w:tmpl w:val="57DAC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37C53EC"/>
    <w:multiLevelType w:val="hybridMultilevel"/>
    <w:tmpl w:val="9968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7DD92FD8"/>
    <w:multiLevelType w:val="hybridMultilevel"/>
    <w:tmpl w:val="68BA2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4378645">
    <w:abstractNumId w:val="8"/>
  </w:num>
  <w:num w:numId="2" w16cid:durableId="50688819">
    <w:abstractNumId w:val="5"/>
  </w:num>
  <w:num w:numId="3" w16cid:durableId="1923638637">
    <w:abstractNumId w:val="7"/>
  </w:num>
  <w:num w:numId="4" w16cid:durableId="2053069059">
    <w:abstractNumId w:val="4"/>
  </w:num>
  <w:num w:numId="5" w16cid:durableId="261378056">
    <w:abstractNumId w:val="0"/>
  </w:num>
  <w:num w:numId="6" w16cid:durableId="1116952128">
    <w:abstractNumId w:val="1"/>
  </w:num>
  <w:num w:numId="7" w16cid:durableId="205455633">
    <w:abstractNumId w:val="2"/>
  </w:num>
  <w:num w:numId="8" w16cid:durableId="2020042819">
    <w:abstractNumId w:val="3"/>
  </w:num>
  <w:num w:numId="9" w16cid:durableId="1375814363">
    <w:abstractNumId w:val="9"/>
  </w:num>
  <w:num w:numId="10" w16cid:durableId="17305736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03A91"/>
    <w:rsid w:val="000056AA"/>
    <w:rsid w:val="00014789"/>
    <w:rsid w:val="000307C8"/>
    <w:rsid w:val="00050B63"/>
    <w:rsid w:val="0006724D"/>
    <w:rsid w:val="000A058E"/>
    <w:rsid w:val="000E0CE2"/>
    <w:rsid w:val="000F25DD"/>
    <w:rsid w:val="0010646A"/>
    <w:rsid w:val="00116C09"/>
    <w:rsid w:val="00134530"/>
    <w:rsid w:val="00141371"/>
    <w:rsid w:val="00162093"/>
    <w:rsid w:val="00171536"/>
    <w:rsid w:val="00190AD0"/>
    <w:rsid w:val="001B401F"/>
    <w:rsid w:val="001F763B"/>
    <w:rsid w:val="00206F59"/>
    <w:rsid w:val="002515FC"/>
    <w:rsid w:val="002548C3"/>
    <w:rsid w:val="00273BA1"/>
    <w:rsid w:val="00283204"/>
    <w:rsid w:val="00293F21"/>
    <w:rsid w:val="002A15A7"/>
    <w:rsid w:val="002B38F7"/>
    <w:rsid w:val="002C290C"/>
    <w:rsid w:val="002C3B3F"/>
    <w:rsid w:val="00311DE4"/>
    <w:rsid w:val="00343F62"/>
    <w:rsid w:val="00357269"/>
    <w:rsid w:val="003608BF"/>
    <w:rsid w:val="003757DF"/>
    <w:rsid w:val="003D289C"/>
    <w:rsid w:val="003D3B21"/>
    <w:rsid w:val="003D4067"/>
    <w:rsid w:val="003D5695"/>
    <w:rsid w:val="00410D19"/>
    <w:rsid w:val="0041155A"/>
    <w:rsid w:val="004148E1"/>
    <w:rsid w:val="00422F9D"/>
    <w:rsid w:val="00431E3C"/>
    <w:rsid w:val="00442E3E"/>
    <w:rsid w:val="0044323B"/>
    <w:rsid w:val="00454587"/>
    <w:rsid w:val="00460910"/>
    <w:rsid w:val="0047616E"/>
    <w:rsid w:val="00511F14"/>
    <w:rsid w:val="00514D1D"/>
    <w:rsid w:val="00515318"/>
    <w:rsid w:val="00515DC3"/>
    <w:rsid w:val="005262BB"/>
    <w:rsid w:val="00544670"/>
    <w:rsid w:val="00556DE1"/>
    <w:rsid w:val="00556EFC"/>
    <w:rsid w:val="00561C93"/>
    <w:rsid w:val="0058377B"/>
    <w:rsid w:val="005A1FCC"/>
    <w:rsid w:val="005A3D59"/>
    <w:rsid w:val="005B2E9F"/>
    <w:rsid w:val="005C6F94"/>
    <w:rsid w:val="005E179C"/>
    <w:rsid w:val="005E462A"/>
    <w:rsid w:val="005F1BE1"/>
    <w:rsid w:val="005F3D25"/>
    <w:rsid w:val="00601EB3"/>
    <w:rsid w:val="00611CE7"/>
    <w:rsid w:val="006247A5"/>
    <w:rsid w:val="006256CB"/>
    <w:rsid w:val="0065515B"/>
    <w:rsid w:val="00662BB5"/>
    <w:rsid w:val="00662FA9"/>
    <w:rsid w:val="00666E53"/>
    <w:rsid w:val="00671626"/>
    <w:rsid w:val="0067520E"/>
    <w:rsid w:val="0068393F"/>
    <w:rsid w:val="006921A2"/>
    <w:rsid w:val="006B512B"/>
    <w:rsid w:val="006D0B59"/>
    <w:rsid w:val="006D3B56"/>
    <w:rsid w:val="006D3CD6"/>
    <w:rsid w:val="006F23AA"/>
    <w:rsid w:val="006F4963"/>
    <w:rsid w:val="0070044B"/>
    <w:rsid w:val="007151CA"/>
    <w:rsid w:val="0073556C"/>
    <w:rsid w:val="00742A4A"/>
    <w:rsid w:val="007469F9"/>
    <w:rsid w:val="00765E52"/>
    <w:rsid w:val="007722A3"/>
    <w:rsid w:val="00776964"/>
    <w:rsid w:val="00781576"/>
    <w:rsid w:val="007838DC"/>
    <w:rsid w:val="007871AD"/>
    <w:rsid w:val="007879F0"/>
    <w:rsid w:val="007929F9"/>
    <w:rsid w:val="00795555"/>
    <w:rsid w:val="007A2826"/>
    <w:rsid w:val="007C1ACF"/>
    <w:rsid w:val="007D59DC"/>
    <w:rsid w:val="007D6F3A"/>
    <w:rsid w:val="007E767B"/>
    <w:rsid w:val="00837226"/>
    <w:rsid w:val="00850560"/>
    <w:rsid w:val="00852AFD"/>
    <w:rsid w:val="00853228"/>
    <w:rsid w:val="00862165"/>
    <w:rsid w:val="008B1B42"/>
    <w:rsid w:val="008B780F"/>
    <w:rsid w:val="008D1BE8"/>
    <w:rsid w:val="008D468D"/>
    <w:rsid w:val="00916F7A"/>
    <w:rsid w:val="00976A23"/>
    <w:rsid w:val="00984533"/>
    <w:rsid w:val="0098707A"/>
    <w:rsid w:val="009873A9"/>
    <w:rsid w:val="00993C14"/>
    <w:rsid w:val="009B05B7"/>
    <w:rsid w:val="009B0B57"/>
    <w:rsid w:val="009C7713"/>
    <w:rsid w:val="009E3B0E"/>
    <w:rsid w:val="009F33EF"/>
    <w:rsid w:val="00A0199F"/>
    <w:rsid w:val="00A0612F"/>
    <w:rsid w:val="00A14C93"/>
    <w:rsid w:val="00A31E43"/>
    <w:rsid w:val="00A348C6"/>
    <w:rsid w:val="00A47B6A"/>
    <w:rsid w:val="00AA3B4D"/>
    <w:rsid w:val="00AC4D64"/>
    <w:rsid w:val="00AF25EB"/>
    <w:rsid w:val="00B0437F"/>
    <w:rsid w:val="00B04800"/>
    <w:rsid w:val="00B132CC"/>
    <w:rsid w:val="00B3066E"/>
    <w:rsid w:val="00B4144F"/>
    <w:rsid w:val="00B44A98"/>
    <w:rsid w:val="00B44FC9"/>
    <w:rsid w:val="00B65828"/>
    <w:rsid w:val="00B72D06"/>
    <w:rsid w:val="00B76580"/>
    <w:rsid w:val="00B9057D"/>
    <w:rsid w:val="00BA6E5D"/>
    <w:rsid w:val="00BD59FF"/>
    <w:rsid w:val="00BE72C7"/>
    <w:rsid w:val="00BF46ED"/>
    <w:rsid w:val="00C063CC"/>
    <w:rsid w:val="00C0770C"/>
    <w:rsid w:val="00C27574"/>
    <w:rsid w:val="00C40CFF"/>
    <w:rsid w:val="00C64EEE"/>
    <w:rsid w:val="00C66DA4"/>
    <w:rsid w:val="00C96DFF"/>
    <w:rsid w:val="00CA2F34"/>
    <w:rsid w:val="00CB16F8"/>
    <w:rsid w:val="00CE30CC"/>
    <w:rsid w:val="00CE4117"/>
    <w:rsid w:val="00CE55A9"/>
    <w:rsid w:val="00CF2DAE"/>
    <w:rsid w:val="00D0389B"/>
    <w:rsid w:val="00D16FA6"/>
    <w:rsid w:val="00D325C2"/>
    <w:rsid w:val="00D67A55"/>
    <w:rsid w:val="00D7068A"/>
    <w:rsid w:val="00D92C62"/>
    <w:rsid w:val="00DB1743"/>
    <w:rsid w:val="00DC431B"/>
    <w:rsid w:val="00DC599C"/>
    <w:rsid w:val="00DD5D51"/>
    <w:rsid w:val="00E02DB4"/>
    <w:rsid w:val="00E04B55"/>
    <w:rsid w:val="00E32BC1"/>
    <w:rsid w:val="00E413EF"/>
    <w:rsid w:val="00E44B0C"/>
    <w:rsid w:val="00E47E30"/>
    <w:rsid w:val="00E7050B"/>
    <w:rsid w:val="00E828D8"/>
    <w:rsid w:val="00E837B5"/>
    <w:rsid w:val="00ED2AA9"/>
    <w:rsid w:val="00ED5350"/>
    <w:rsid w:val="00EF7C68"/>
    <w:rsid w:val="00F30C72"/>
    <w:rsid w:val="00F46DC9"/>
    <w:rsid w:val="00F76483"/>
    <w:rsid w:val="00F91614"/>
    <w:rsid w:val="00F974D8"/>
    <w:rsid w:val="00FA4D6A"/>
    <w:rsid w:val="00FC39D7"/>
    <w:rsid w:val="00FC59C3"/>
    <w:rsid w:val="00FC7316"/>
    <w:rsid w:val="0A37994D"/>
    <w:rsid w:val="0BDB6F40"/>
    <w:rsid w:val="0C485223"/>
    <w:rsid w:val="0D062B0C"/>
    <w:rsid w:val="0F7FF2E5"/>
    <w:rsid w:val="16457B4B"/>
    <w:rsid w:val="17F11221"/>
    <w:rsid w:val="1E9C2C0E"/>
    <w:rsid w:val="202A62C6"/>
    <w:rsid w:val="204FB52B"/>
    <w:rsid w:val="21AF290C"/>
    <w:rsid w:val="22B8D504"/>
    <w:rsid w:val="22D5A4F7"/>
    <w:rsid w:val="249D724D"/>
    <w:rsid w:val="24B9E075"/>
    <w:rsid w:val="260D45B9"/>
    <w:rsid w:val="268855A5"/>
    <w:rsid w:val="2AB4331D"/>
    <w:rsid w:val="2C88FCA7"/>
    <w:rsid w:val="2F8E61DB"/>
    <w:rsid w:val="2F99A4DA"/>
    <w:rsid w:val="30DD1BF1"/>
    <w:rsid w:val="30F436F4"/>
    <w:rsid w:val="33C66357"/>
    <w:rsid w:val="363C632C"/>
    <w:rsid w:val="3720F7AD"/>
    <w:rsid w:val="3C4C8528"/>
    <w:rsid w:val="3ECE7E96"/>
    <w:rsid w:val="3F4CDDFD"/>
    <w:rsid w:val="406A4EF7"/>
    <w:rsid w:val="46627052"/>
    <w:rsid w:val="476A6EC5"/>
    <w:rsid w:val="47C4CE70"/>
    <w:rsid w:val="4911DFD3"/>
    <w:rsid w:val="4B55F073"/>
    <w:rsid w:val="4E5E03FD"/>
    <w:rsid w:val="50755E0D"/>
    <w:rsid w:val="51FE57FD"/>
    <w:rsid w:val="57537FF1"/>
    <w:rsid w:val="6552F454"/>
    <w:rsid w:val="68BEE996"/>
    <w:rsid w:val="7014E11B"/>
    <w:rsid w:val="7424322F"/>
    <w:rsid w:val="7A0F115B"/>
    <w:rsid w:val="7A36D34D"/>
    <w:rsid w:val="7B28F8E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273B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404525">
      <w:bodyDiv w:val="1"/>
      <w:marLeft w:val="0"/>
      <w:marRight w:val="0"/>
      <w:marTop w:val="0"/>
      <w:marBottom w:val="0"/>
      <w:divBdr>
        <w:top w:val="none" w:sz="0" w:space="0" w:color="auto"/>
        <w:left w:val="none" w:sz="0" w:space="0" w:color="auto"/>
        <w:bottom w:val="none" w:sz="0" w:space="0" w:color="auto"/>
        <w:right w:val="none" w:sz="0" w:space="0" w:color="auto"/>
      </w:divBdr>
    </w:div>
    <w:div w:id="8218976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374358-273F-4DC6-9AE3-C51D46B23149}">
  <ds:schemaRefs>
    <ds:schemaRef ds:uri="http://schemas.microsoft.com/sharepoint/v3/contenttype/forms"/>
  </ds:schemaRefs>
</ds:datastoreItem>
</file>

<file path=customXml/itemProps3.xml><?xml version="1.0" encoding="utf-8"?>
<ds:datastoreItem xmlns:ds="http://schemas.openxmlformats.org/officeDocument/2006/customXml" ds:itemID="{B391A68E-432E-453D-A009-D85F59C9C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2865</Words>
  <Characters>16334</Characters>
  <Application>Microsoft Office Word</Application>
  <DocSecurity>0</DocSecurity>
  <Lines>136</Lines>
  <Paragraphs>38</Paragraphs>
  <ScaleCrop>false</ScaleCrop>
  <Company/>
  <LinksUpToDate>false</LinksUpToDate>
  <CharactersWithSpaces>19161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2023-10-21T13:32:00Z</dcterms:created>
  <dcterms:modified xsi:type="dcterms:W3CDTF">2023-11-09T13:52:00Z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